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F9" w:rsidRDefault="00CD61F9" w:rsidP="00CD61F9">
      <w:pPr>
        <w:jc w:val="center"/>
        <w:rPr>
          <w:b/>
        </w:rPr>
      </w:pPr>
      <w:r w:rsidRPr="005B7541">
        <w:rPr>
          <w:b/>
        </w:rPr>
        <w:t xml:space="preserve">Инструкция по подготовке договора </w:t>
      </w:r>
      <w:r>
        <w:rPr>
          <w:b/>
        </w:rPr>
        <w:t xml:space="preserve">страхования в Конструкторе договоров и бланков </w:t>
      </w:r>
    </w:p>
    <w:p w:rsidR="00CD61F9" w:rsidRDefault="00CD61F9" w:rsidP="00CD61F9">
      <w:r w:rsidRPr="00001BAD">
        <w:t xml:space="preserve">Настоящий договор </w:t>
      </w:r>
      <w:r>
        <w:t xml:space="preserve">страхования </w:t>
      </w:r>
      <w:r w:rsidRPr="00001BAD">
        <w:t>разработан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CD61F9" w:rsidRDefault="00E212C5" w:rsidP="00CD61F9">
      <w:pPr>
        <w:jc w:val="center"/>
        <w:rPr>
          <w:rStyle w:val="a3"/>
          <w:b/>
        </w:rPr>
      </w:pPr>
      <w:hyperlink r:id="rId6" w:history="1">
        <w:r w:rsidR="00CD61F9" w:rsidRPr="003646CB">
          <w:rPr>
            <w:rStyle w:val="a3"/>
            <w:b/>
          </w:rPr>
          <w:t>Общая инструкция по работе с Конструктором договоров и бланков</w:t>
        </w:r>
      </w:hyperlink>
    </w:p>
    <w:p w:rsidR="00CE72EA" w:rsidRDefault="00CE72EA" w:rsidP="000D5983">
      <w:r>
        <w:t>1.</w:t>
      </w:r>
      <w:r w:rsidRPr="00CE72EA">
        <w:t xml:space="preserve"> </w:t>
      </w:r>
      <w:r>
        <w:t xml:space="preserve">По договору страхования страховщик обязуется выплатить страхователю или выгодоприобретателю страховую сумму в случае наступления определенных обстоятельств - страхового случая. Выберите вид договора страхования, подходящий для вашего случая. </w:t>
      </w:r>
      <w:r w:rsidR="00684CC9">
        <w:rPr>
          <w:noProof/>
          <w:lang w:eastAsia="ru-RU"/>
        </w:rPr>
        <w:drawing>
          <wp:inline distT="0" distB="0" distL="0" distR="0" wp14:anchorId="04AA03A5" wp14:editId="05BCC476">
            <wp:extent cx="5940425" cy="22275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Ответьте на вопросы опросного листа. Выберите объект </w:t>
      </w:r>
      <w:r w:rsidR="00F655B7">
        <w:t xml:space="preserve">страхования. </w:t>
      </w:r>
      <w:r w:rsidR="00684CC9">
        <w:rPr>
          <w:noProof/>
          <w:lang w:eastAsia="ru-RU"/>
        </w:rPr>
        <w:drawing>
          <wp:inline distT="0" distB="0" distL="0" distR="0" wp14:anchorId="79169CB3" wp14:editId="76A28B1B">
            <wp:extent cx="5940425" cy="26695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Укажите правовой статус сторон. Страхователем, т.е. лицом, которое может претендовать на выплату страховой суммы, может быть любое лицо – юридическое, ИП или обычное физическое. Страховщиком же может выступать только организация (юридическое лицо).</w:t>
      </w:r>
    </w:p>
    <w:p w:rsidR="00684CC9" w:rsidRDefault="00684CC9" w:rsidP="00684CC9">
      <w:pPr>
        <w:tabs>
          <w:tab w:val="left" w:pos="960"/>
        </w:tabs>
      </w:pPr>
      <w:r>
        <w:rPr>
          <w:noProof/>
          <w:lang w:eastAsia="ru-RU"/>
        </w:rPr>
        <w:lastRenderedPageBreak/>
        <w:drawing>
          <wp:inline distT="0" distB="0" distL="0" distR="0" wp14:anchorId="2B8C8BF6" wp14:editId="69356F55">
            <wp:extent cx="5940425" cy="19723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EA" w:rsidRDefault="00CE72EA" w:rsidP="00684CC9">
      <w:pPr>
        <w:tabs>
          <w:tab w:val="left" w:pos="960"/>
        </w:tabs>
      </w:pPr>
      <w:r>
        <w:t xml:space="preserve">Описание объекта страхования может быть приведено сразу в тексте договора или указано в приложении к нему. Выберите, кто проводит оценку застрахованного имущества – независимый </w:t>
      </w:r>
      <w:r w:rsidR="00806C57">
        <w:t xml:space="preserve">оценщик или страховщик. </w:t>
      </w:r>
    </w:p>
    <w:p w:rsidR="00684CC9" w:rsidRDefault="00684CC9" w:rsidP="00684CC9">
      <w:pPr>
        <w:tabs>
          <w:tab w:val="left" w:pos="960"/>
        </w:tabs>
      </w:pPr>
      <w:r>
        <w:rPr>
          <w:noProof/>
          <w:lang w:eastAsia="ru-RU"/>
        </w:rPr>
        <w:drawing>
          <wp:inline distT="0" distB="0" distL="0" distR="0" wp14:anchorId="213B1536" wp14:editId="5F02BAAF">
            <wp:extent cx="5940425" cy="17818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CC9" w:rsidRDefault="00806C57" w:rsidP="00684CC9">
      <w:pPr>
        <w:tabs>
          <w:tab w:val="left" w:pos="960"/>
        </w:tabs>
      </w:pPr>
      <w:r>
        <w:t>Страховой случай – это обстоятельства, при наступлении которых страховщик выплатит страхователю оговоренную сумму. В данном примере договора страхования квартиры страховыми случаи признаются пожар, удар молнии, взрыв, залив и др.</w:t>
      </w:r>
      <w:r w:rsidRPr="00806C57">
        <w:t xml:space="preserve"> </w:t>
      </w:r>
      <w:r w:rsidR="00684CC9">
        <w:rPr>
          <w:noProof/>
          <w:lang w:eastAsia="ru-RU"/>
        </w:rPr>
        <w:drawing>
          <wp:inline distT="0" distB="0" distL="0" distR="0" wp14:anchorId="6D8627F5" wp14:editId="61C7603B">
            <wp:extent cx="5940425" cy="24206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C57" w:rsidRDefault="00806C57" w:rsidP="00684CC9">
      <w:pPr>
        <w:tabs>
          <w:tab w:val="left" w:pos="960"/>
        </w:tabs>
      </w:pPr>
      <w:r>
        <w:t xml:space="preserve">Страхование может быть осуществлено в пользу страхователя, который заключает договор страхования и вносит страховые взносы, или в пользу другого лица (выгодоприобретателя). </w:t>
      </w:r>
    </w:p>
    <w:p w:rsidR="004136C1" w:rsidRDefault="00684CC9" w:rsidP="004136C1">
      <w:pPr>
        <w:tabs>
          <w:tab w:val="left" w:pos="960"/>
        </w:tabs>
      </w:pPr>
      <w:r>
        <w:rPr>
          <w:noProof/>
          <w:lang w:eastAsia="ru-RU"/>
        </w:rPr>
        <w:lastRenderedPageBreak/>
        <w:drawing>
          <wp:inline distT="0" distB="0" distL="0" distR="0" wp14:anchorId="44BC81FC" wp14:editId="5EA60F12">
            <wp:extent cx="5940425" cy="121729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6C1">
        <w:t xml:space="preserve">Договор страхования может вступить в силу не в момент его заключения, а позже – после оплаты первой части страховых взносов (страховой премии) или же после полной их оплаты. Выберите нужное вам условие. </w:t>
      </w:r>
      <w:r>
        <w:rPr>
          <w:noProof/>
          <w:lang w:eastAsia="ru-RU"/>
        </w:rPr>
        <w:drawing>
          <wp:inline distT="0" distB="0" distL="0" distR="0" wp14:anchorId="0D7E7C89" wp14:editId="66165D86">
            <wp:extent cx="5940425" cy="13360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6C1">
        <w:t xml:space="preserve">Письменная форма договора страхования </w:t>
      </w:r>
      <w:r w:rsidR="0040244D">
        <w:t xml:space="preserve">может </w:t>
      </w:r>
      <w:r w:rsidR="004136C1">
        <w:t xml:space="preserve">представлять собой единый документ или страховой полис. </w:t>
      </w:r>
      <w:r w:rsidR="0040244D">
        <w:t>Страховой полис может быть оформлен самостоятельно или представлять собой приложение к договору страхования.</w:t>
      </w:r>
    </w:p>
    <w:p w:rsidR="00A95D71" w:rsidRDefault="000F6C0A" w:rsidP="00684CC9">
      <w:pPr>
        <w:tabs>
          <w:tab w:val="left" w:pos="960"/>
        </w:tabs>
      </w:pPr>
      <w:r>
        <w:t>Страхование может быть полным (когда страховая сумма равна стоимости застрахованного имущества) или неполным</w:t>
      </w:r>
      <w:r w:rsidR="006039F4">
        <w:t xml:space="preserve">, возмещающим только часть его стоимости. </w:t>
      </w:r>
      <w:r w:rsidR="00684CC9">
        <w:rPr>
          <w:noProof/>
          <w:lang w:eastAsia="ru-RU"/>
        </w:rPr>
        <w:drawing>
          <wp:inline distT="0" distB="0" distL="0" distR="0" wp14:anchorId="3F78248D" wp14:editId="20A56C7B">
            <wp:extent cx="5940425" cy="23266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D71">
        <w:t xml:space="preserve">Страховая премия (страховые взносы) может быть выплачена единовременно или по графику платежей. </w:t>
      </w:r>
      <w:r w:rsidR="00F655B7">
        <w:t xml:space="preserve">Выберите способ </w:t>
      </w:r>
      <w:r w:rsidR="00A95D71">
        <w:t xml:space="preserve">выплаты </w:t>
      </w:r>
      <w:r w:rsidR="00A95D71" w:rsidRPr="00A95D71">
        <w:t>страхов</w:t>
      </w:r>
      <w:r w:rsidR="00A95D71">
        <w:t>ой</w:t>
      </w:r>
      <w:r w:rsidR="00A95D71" w:rsidRPr="00A95D71">
        <w:t xml:space="preserve"> преми</w:t>
      </w:r>
      <w:r w:rsidR="00A95D71">
        <w:t>и и страхового возмещения</w:t>
      </w:r>
      <w:r w:rsidR="00F655B7">
        <w:t xml:space="preserve">: </w:t>
      </w:r>
      <w:r w:rsidR="00A95D71">
        <w:t>наличны</w:t>
      </w:r>
      <w:r w:rsidR="00F655B7">
        <w:t>й</w:t>
      </w:r>
      <w:r w:rsidR="00A95D71">
        <w:t xml:space="preserve"> или безналичны</w:t>
      </w:r>
      <w:r w:rsidR="00F655B7">
        <w:t>й</w:t>
      </w:r>
      <w:r w:rsidR="00A95D71">
        <w:t>. Если страхователем является обычное физическое лицо, то</w:t>
      </w:r>
      <w:r w:rsidR="00F655B7">
        <w:t>, скорее всего,</w:t>
      </w:r>
      <w:r w:rsidR="00A95D71">
        <w:t xml:space="preserve"> ему удобнее будет вносить платежи и получать возмещение наличными деньгами, но стороны могут выбрать и безналичный способ. </w:t>
      </w:r>
    </w:p>
    <w:p w:rsidR="00F655B7" w:rsidRDefault="00F655B7" w:rsidP="00684CC9">
      <w:pPr>
        <w:tabs>
          <w:tab w:val="left" w:pos="960"/>
        </w:tabs>
      </w:pPr>
      <w:r>
        <w:t>Если же страхователем является организация или ИП, то на них распространяется лимит расчета наличными в рамках одного договора – 100 тысяч рублей, поэтому способ выплаты должен быть безналичным.</w:t>
      </w:r>
    </w:p>
    <w:p w:rsidR="00D07A05" w:rsidRDefault="00684CC9" w:rsidP="00684CC9">
      <w:pPr>
        <w:tabs>
          <w:tab w:val="left" w:pos="960"/>
        </w:tabs>
      </w:pPr>
      <w:r>
        <w:rPr>
          <w:noProof/>
          <w:lang w:eastAsia="ru-RU"/>
        </w:rPr>
        <w:lastRenderedPageBreak/>
        <w:drawing>
          <wp:inline distT="0" distB="0" distL="0" distR="0" wp14:anchorId="1D15E379" wp14:editId="10607154">
            <wp:extent cx="5940425" cy="22840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2E0">
        <w:t>Статья 958 ГК РФ предусматривает, что при досрочном прекращении договора страхования (в оговоренных случаях) страховщик имеет право на часть страховой премии пропорционально времени, в течение которого действовало страхование. При этом страховщик имеет право не возвращать уплаченные страховател</w:t>
      </w:r>
      <w:r w:rsidR="00BB765D">
        <w:t>ем</w:t>
      </w:r>
      <w:r w:rsidR="006762E0">
        <w:t xml:space="preserve"> страховые взносы, если только договором не предусмотреть иное. </w:t>
      </w:r>
      <w:r w:rsidR="006762E0">
        <w:rPr>
          <w:noProof/>
          <w:lang w:eastAsia="ru-RU"/>
        </w:rPr>
        <w:drawing>
          <wp:inline distT="0" distB="0" distL="0" distR="0" wp14:anchorId="4C1768C6" wp14:editId="06EBAFB2">
            <wp:extent cx="5940425" cy="1134745"/>
            <wp:effectExtent l="0" t="0" r="317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484">
        <w:t>Страховщик</w:t>
      </w:r>
      <w:r w:rsidR="003E7484" w:rsidRPr="003E7484">
        <w:t>, выплативш</w:t>
      </w:r>
      <w:r w:rsidR="003E7484">
        <w:t xml:space="preserve">ий страхователю </w:t>
      </w:r>
      <w:r w:rsidR="003E7484" w:rsidRPr="003E7484">
        <w:t xml:space="preserve">страховое возмещение, </w:t>
      </w:r>
      <w:r w:rsidR="003E7484">
        <w:t>получает</w:t>
      </w:r>
      <w:r w:rsidR="003E7484" w:rsidRPr="003E7484">
        <w:t xml:space="preserve"> право требования</w:t>
      </w:r>
      <w:r w:rsidR="003E7484">
        <w:t xml:space="preserve"> выплаченной суммы от </w:t>
      </w:r>
      <w:r w:rsidR="003E7484" w:rsidRPr="003E7484">
        <w:t>лиц</w:t>
      </w:r>
      <w:r w:rsidR="003E7484">
        <w:t>а</w:t>
      </w:r>
      <w:r w:rsidR="003E7484" w:rsidRPr="003E7484">
        <w:t>, ответственно</w:t>
      </w:r>
      <w:r w:rsidR="003E7484">
        <w:t xml:space="preserve">го </w:t>
      </w:r>
      <w:r w:rsidR="003E7484" w:rsidRPr="003E7484">
        <w:t>за убытки</w:t>
      </w:r>
      <w:r w:rsidR="003E7484">
        <w:t>, но договор</w:t>
      </w:r>
      <w:r w:rsidR="00F655B7">
        <w:t xml:space="preserve">ом можно отменить это право. В то же время Гражданский кодекс устанавливает, что если третье лицо причинило ущерб застрахованному имуществу умышленно, то </w:t>
      </w:r>
      <w:r w:rsidR="00F655B7" w:rsidRPr="003E7484">
        <w:t xml:space="preserve">условие договора, исключающее переход к страховщику права требования к </w:t>
      </w:r>
      <w:r w:rsidR="00F655B7">
        <w:t>нему</w:t>
      </w:r>
      <w:r w:rsidR="00F655B7" w:rsidRPr="003E7484">
        <w:t xml:space="preserve"> </w:t>
      </w:r>
      <w:r w:rsidR="00F655B7">
        <w:t>признается ничтожным (не имеющим юридической силы).</w:t>
      </w:r>
      <w:r>
        <w:rPr>
          <w:noProof/>
          <w:lang w:eastAsia="ru-RU"/>
        </w:rPr>
        <w:drawing>
          <wp:inline distT="0" distB="0" distL="0" distR="0" wp14:anchorId="7E0758EC" wp14:editId="08D41DB3">
            <wp:extent cx="5940425" cy="1212215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5B7">
        <w:t xml:space="preserve">По правилу статьи </w:t>
      </w:r>
      <w:r w:rsidR="00785F47">
        <w:t xml:space="preserve">957 ГК РФ страховая защита </w:t>
      </w:r>
      <w:r w:rsidR="00F655B7" w:rsidRPr="00F655B7">
        <w:t>распространяется на страховые случаи, происшедшие после вступления договора страхования в силу</w:t>
      </w:r>
      <w:r w:rsidR="00785F47">
        <w:t xml:space="preserve"> (как правило, после внесения первого страхового взноса)</w:t>
      </w:r>
      <w:r w:rsidR="00F655B7" w:rsidRPr="00F655B7">
        <w:t xml:space="preserve">, </w:t>
      </w:r>
      <w:r w:rsidR="00785F47">
        <w:t>но можно выбрать и условие с более ранним сроком.</w:t>
      </w:r>
      <w:r>
        <w:rPr>
          <w:noProof/>
          <w:lang w:eastAsia="ru-RU"/>
        </w:rPr>
        <w:drawing>
          <wp:inline distT="0" distB="0" distL="0" distR="0" wp14:anchorId="640EAA3A" wp14:editId="4B9539A0">
            <wp:extent cx="5940425" cy="113093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5D" w:rsidRPr="00BB765D">
        <w:t xml:space="preserve"> В тексте договора будет также приводится перечень обстоятельств, при которых страховая защита имущества не действует, например, в случае его изъятия или уничтожения по распоряжению государственных органов.</w:t>
      </w:r>
    </w:p>
    <w:p w:rsidR="003577EF" w:rsidRDefault="00D07A05" w:rsidP="00684CC9">
      <w:pPr>
        <w:tabs>
          <w:tab w:val="left" w:pos="960"/>
        </w:tabs>
      </w:pPr>
      <w:r>
        <w:rPr>
          <w:noProof/>
          <w:lang w:eastAsia="ru-RU"/>
        </w:rPr>
        <w:lastRenderedPageBreak/>
        <w:drawing>
          <wp:inline distT="0" distB="0" distL="0" distR="0" wp14:anchorId="0CEA5D77" wp14:editId="393D892B">
            <wp:extent cx="5940425" cy="19316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EF" w:rsidRPr="003577EF">
        <w:t>Согласуйте обычные условия для договоров: ответственность сторон, основания расторжения, порядок споров.</w:t>
      </w:r>
      <w:r w:rsidR="00C364BA">
        <w:rPr>
          <w:noProof/>
          <w:lang w:eastAsia="ru-RU"/>
        </w:rPr>
        <w:drawing>
          <wp:inline distT="0" distB="0" distL="0" distR="0" wp14:anchorId="6592FD06" wp14:editId="1F747DAE">
            <wp:extent cx="5940425" cy="3021965"/>
            <wp:effectExtent l="0" t="0" r="317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EF">
        <w:t>3</w:t>
      </w:r>
      <w:r w:rsidR="003577EF" w:rsidRPr="003577EF">
        <w:t xml:space="preserve">. Далее по тексту договора </w:t>
      </w:r>
      <w:r w:rsidR="000D5983">
        <w:t>страхования</w:t>
      </w:r>
      <w:r w:rsidR="003577EF" w:rsidRPr="003577EF">
        <w:t xml:space="preserve"> внесите данные свои и контрагента, поля с шрифтом синего цвета </w:t>
      </w:r>
      <w:proofErr w:type="spellStart"/>
      <w:r w:rsidR="003577EF" w:rsidRPr="003577EF">
        <w:t>кликабельны</w:t>
      </w:r>
      <w:proofErr w:type="spellEnd"/>
      <w:r w:rsidR="003577EF" w:rsidRPr="003577EF">
        <w:t xml:space="preserve"> и доступны для редактирования.</w:t>
      </w:r>
    </w:p>
    <w:p w:rsidR="00813DE1" w:rsidRDefault="00813DE1" w:rsidP="00684CC9">
      <w:pPr>
        <w:tabs>
          <w:tab w:val="left" w:pos="960"/>
        </w:tabs>
      </w:pPr>
    </w:p>
    <w:p w:rsidR="00C364BA" w:rsidRDefault="00C364BA" w:rsidP="00684CC9">
      <w:pPr>
        <w:tabs>
          <w:tab w:val="left" w:pos="960"/>
        </w:tabs>
      </w:pPr>
      <w:r>
        <w:rPr>
          <w:noProof/>
          <w:lang w:eastAsia="ru-RU"/>
        </w:rPr>
        <w:lastRenderedPageBreak/>
        <w:drawing>
          <wp:inline distT="0" distB="0" distL="0" distR="0" wp14:anchorId="180F1821" wp14:editId="1D74CBED">
            <wp:extent cx="5940425" cy="38754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83" w:rsidRDefault="000D5983" w:rsidP="00684CC9">
      <w:pPr>
        <w:tabs>
          <w:tab w:val="left" w:pos="960"/>
        </w:tabs>
      </w:pPr>
      <w:bookmarkStart w:id="0" w:name="_GoBack"/>
      <w:r w:rsidRPr="000D5983">
        <w:t xml:space="preserve">Кроме текста самого договора </w:t>
      </w:r>
      <w:r>
        <w:t>страхования</w:t>
      </w:r>
      <w:r w:rsidRPr="000D5983">
        <w:t xml:space="preserve"> вам доступны другие документы: </w:t>
      </w:r>
      <w:r>
        <w:t xml:space="preserve">правила страхования, описание объекта страхования, </w:t>
      </w:r>
      <w:r w:rsidRPr="000D5983">
        <w:t>дополнительные соглашения, протоколы разногласий и их согласования</w:t>
      </w:r>
      <w:r>
        <w:t>.</w:t>
      </w:r>
    </w:p>
    <w:bookmarkEnd w:id="0"/>
    <w:p w:rsidR="00C364BA" w:rsidRDefault="00C364BA" w:rsidP="00684CC9">
      <w:pPr>
        <w:tabs>
          <w:tab w:val="left" w:pos="960"/>
        </w:tabs>
      </w:pPr>
      <w:r>
        <w:rPr>
          <w:noProof/>
          <w:lang w:eastAsia="ru-RU"/>
        </w:rPr>
        <w:drawing>
          <wp:inline distT="0" distB="0" distL="0" distR="0" wp14:anchorId="71941922" wp14:editId="0A3C217B">
            <wp:extent cx="5940425" cy="3667760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4BA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C5" w:rsidRDefault="00E212C5" w:rsidP="00CD61F9">
      <w:pPr>
        <w:spacing w:after="0" w:line="240" w:lineRule="auto"/>
      </w:pPr>
      <w:r>
        <w:separator/>
      </w:r>
    </w:p>
  </w:endnote>
  <w:endnote w:type="continuationSeparator" w:id="0">
    <w:p w:rsidR="00E212C5" w:rsidRDefault="00E212C5" w:rsidP="00CD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C5" w:rsidRDefault="00E212C5" w:rsidP="00CD61F9">
      <w:pPr>
        <w:spacing w:after="0" w:line="240" w:lineRule="auto"/>
      </w:pPr>
      <w:r>
        <w:separator/>
      </w:r>
    </w:p>
  </w:footnote>
  <w:footnote w:type="continuationSeparator" w:id="0">
    <w:p w:rsidR="00E212C5" w:rsidRDefault="00E212C5" w:rsidP="00CD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F9" w:rsidRPr="00427D2D" w:rsidRDefault="00E212C5" w:rsidP="00CD61F9">
    <w:pPr>
      <w:pStyle w:val="a4"/>
      <w:jc w:val="center"/>
      <w:rPr>
        <w:b/>
      </w:rPr>
    </w:pPr>
    <w:hyperlink r:id="rId1" w:history="1">
      <w:r w:rsidR="00CD61F9" w:rsidRPr="00427D2D">
        <w:rPr>
          <w:rStyle w:val="a3"/>
          <w:b/>
        </w:rPr>
        <w:t>Настоящий договор разработан в Конструкторе договоров и бланков на портале 1С</w:t>
      </w:r>
    </w:hyperlink>
  </w:p>
  <w:p w:rsidR="00CD61F9" w:rsidRDefault="00CD61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A4"/>
    <w:rsid w:val="000D5983"/>
    <w:rsid w:val="000F6C0A"/>
    <w:rsid w:val="002362AD"/>
    <w:rsid w:val="003429A4"/>
    <w:rsid w:val="003577EF"/>
    <w:rsid w:val="003E7484"/>
    <w:rsid w:val="0040244D"/>
    <w:rsid w:val="004136C1"/>
    <w:rsid w:val="005F3B7B"/>
    <w:rsid w:val="006039F4"/>
    <w:rsid w:val="006762E0"/>
    <w:rsid w:val="00684CC9"/>
    <w:rsid w:val="00785F47"/>
    <w:rsid w:val="00806C57"/>
    <w:rsid w:val="00813DE1"/>
    <w:rsid w:val="009415C0"/>
    <w:rsid w:val="00A60FC5"/>
    <w:rsid w:val="00A7453D"/>
    <w:rsid w:val="00A95D71"/>
    <w:rsid w:val="00B6132B"/>
    <w:rsid w:val="00B636DE"/>
    <w:rsid w:val="00BB765D"/>
    <w:rsid w:val="00C03735"/>
    <w:rsid w:val="00C364BA"/>
    <w:rsid w:val="00CD61F9"/>
    <w:rsid w:val="00CE72EA"/>
    <w:rsid w:val="00D07A05"/>
    <w:rsid w:val="00E212C5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A0D0-A627-4763-B965-C0FC7E39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1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1F9"/>
  </w:style>
  <w:style w:type="paragraph" w:styleId="a6">
    <w:name w:val="footer"/>
    <w:basedOn w:val="a"/>
    <w:link w:val="a7"/>
    <w:uiPriority w:val="99"/>
    <w:unhideWhenUsed/>
    <w:rsid w:val="00CD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regberry.ru/faq/o-servise/podgotovka-dogovorov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538</Words>
  <Characters>3837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2015-07-30T10:47:00Z</dcterms:created>
  <dcterms:modified xsi:type="dcterms:W3CDTF">2015-08-01T09:13:00Z</dcterms:modified>
</cp:coreProperties>
</file>