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C44" w:rsidRPr="0063321A" w:rsidRDefault="001F0C44" w:rsidP="0063321A">
      <w:pPr>
        <w:jc w:val="center"/>
        <w:rPr>
          <w:b/>
        </w:rPr>
      </w:pPr>
      <w:r w:rsidRPr="0063321A">
        <w:rPr>
          <w:b/>
        </w:rPr>
        <w:t>Инструкция по подготовке договора аренды</w:t>
      </w:r>
    </w:p>
    <w:p w:rsidR="001F0C44" w:rsidRDefault="001F0C44" w:rsidP="001F0C44">
      <w:r>
        <w:t xml:space="preserve">Настоящий договор аренды разработан в Конструкторе договоров и бланков, к которому вы можете получить доступ в своем личном кабинете. </w:t>
      </w:r>
    </w:p>
    <w:p w:rsidR="001F0C44" w:rsidRPr="0063321A" w:rsidRDefault="0063321A" w:rsidP="0063321A">
      <w:pPr>
        <w:jc w:val="center"/>
        <w:rPr>
          <w:b/>
        </w:rPr>
      </w:pPr>
      <w:hyperlink r:id="rId6" w:history="1">
        <w:r w:rsidR="001F0C44" w:rsidRPr="0063321A">
          <w:rPr>
            <w:rStyle w:val="a7"/>
            <w:b/>
          </w:rPr>
          <w:t>Общая инструкция по работе с Конструктором договоров и бланков</w:t>
        </w:r>
      </w:hyperlink>
    </w:p>
    <w:p w:rsidR="001F0C44" w:rsidRDefault="001F0C44" w:rsidP="001F0C44">
      <w:r>
        <w:t>1.Выберите тип договора аренды в зависимости от характеристики имущества, которое сдается в аренду</w:t>
      </w:r>
      <w:r w:rsidR="00247FCA">
        <w:t xml:space="preserve"> - недвижимости или другого имущества:</w:t>
      </w:r>
    </w:p>
    <w:p w:rsidR="00247FCA" w:rsidRDefault="00247FCA" w:rsidP="001F0C44">
      <w:r>
        <w:rPr>
          <w:noProof/>
          <w:lang w:eastAsia="ru-RU"/>
        </w:rPr>
        <w:drawing>
          <wp:inline distT="0" distB="0" distL="0" distR="0" wp14:anchorId="2326470A" wp14:editId="4E3E8061">
            <wp:extent cx="5940425" cy="18186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692" w:rsidRDefault="00CF1692" w:rsidP="001F0C44">
      <w:r>
        <w:t>В договорах аренды имущества вам доступны следующие шаблоны:</w:t>
      </w:r>
      <w:r>
        <w:rPr>
          <w:noProof/>
          <w:lang w:eastAsia="ru-RU"/>
        </w:rPr>
        <w:drawing>
          <wp:inline distT="0" distB="0" distL="0" distR="0" wp14:anchorId="6D7424D0" wp14:editId="4B023EA4">
            <wp:extent cx="5940425" cy="255651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9D9" w:rsidRDefault="004A19D9" w:rsidP="001F0C44">
      <w:r>
        <w:t>2.</w:t>
      </w:r>
      <w:r w:rsidR="002955A4">
        <w:t>Рассмотрим работу в Конструкторе на примере шаблона общего договора аренды</w:t>
      </w:r>
      <w:r>
        <w:t xml:space="preserve">. Выберите вид имущества и правовой статус сторон: организация, ИП или обычное физическое лицо. </w:t>
      </w:r>
    </w:p>
    <w:p w:rsidR="002955A4" w:rsidRDefault="004A19D9" w:rsidP="001F0C44">
      <w:r>
        <w:rPr>
          <w:noProof/>
          <w:lang w:eastAsia="ru-RU"/>
        </w:rPr>
        <w:lastRenderedPageBreak/>
        <w:drawing>
          <wp:inline distT="0" distB="0" distL="0" distR="0" wp14:anchorId="0DABCACE" wp14:editId="60222265">
            <wp:extent cx="5940425" cy="33864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8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9D9" w:rsidRDefault="004A19D9" w:rsidP="001F0C44">
      <w:r>
        <w:t xml:space="preserve">Определите, кто будет осуществлять ремонт арендованного имущества или оборудования. По правилу статьи 616 ГК РФ капитальный ремонт осуществляет за свой счет арендодатель, а текущий ремонт является обязанностью арендатора, но стороны могут согласовать другие условия. </w:t>
      </w:r>
    </w:p>
    <w:p w:rsidR="00904935" w:rsidRDefault="008E2C5F" w:rsidP="001F0C44">
      <w:r>
        <w:t xml:space="preserve">Если предполагается, что арендатор будет производить улучшения имущества, то необходимо согласовать этот пункт. По правилу статьи 623 ГК РФ, произведенные арендатором отделимые улучшения </w:t>
      </w:r>
      <w:r w:rsidRPr="008E2C5F">
        <w:t xml:space="preserve">арендованного имущества являются </w:t>
      </w:r>
      <w:r>
        <w:t xml:space="preserve">его </w:t>
      </w:r>
      <w:r w:rsidRPr="008E2C5F">
        <w:t>собственностью</w:t>
      </w:r>
      <w:r>
        <w:t xml:space="preserve">, но в договоре можно указать, иное. </w:t>
      </w:r>
    </w:p>
    <w:p w:rsidR="008E2C5F" w:rsidRDefault="008E2C5F" w:rsidP="001F0C44">
      <w:r>
        <w:t xml:space="preserve">Что касается улучшений, </w:t>
      </w:r>
      <w:r w:rsidR="002C2312">
        <w:t>не</w:t>
      </w:r>
      <w:r w:rsidRPr="008E2C5F">
        <w:t>отделимы</w:t>
      </w:r>
      <w:r>
        <w:t>х</w:t>
      </w:r>
      <w:r w:rsidRPr="008E2C5F">
        <w:t xml:space="preserve"> без вреда для имущества,</w:t>
      </w:r>
      <w:r>
        <w:t xml:space="preserve"> то </w:t>
      </w:r>
      <w:r w:rsidR="000D6A9C">
        <w:t xml:space="preserve">производить их арендатор может только с согласия арендодателя. Вопрос возмещения стоимости неотделимых улучшений также выносится на согласование сторонами. </w:t>
      </w:r>
    </w:p>
    <w:p w:rsidR="002F302A" w:rsidRDefault="00904935" w:rsidP="001F0C44">
      <w:r>
        <w:rPr>
          <w:noProof/>
          <w:lang w:eastAsia="ru-RU"/>
        </w:rPr>
        <w:drawing>
          <wp:inline distT="0" distB="0" distL="0" distR="0" wp14:anchorId="1F350168" wp14:editId="339DF780">
            <wp:extent cx="5940425" cy="30492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4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BAB" w:rsidRDefault="00C33CC1" w:rsidP="00BE5BAB">
      <w:r>
        <w:t xml:space="preserve">Согласуйте порядок оплаты и способ расчетов. </w:t>
      </w:r>
      <w:r w:rsidR="00BE5BAB">
        <w:t xml:space="preserve">Указывая способ расчетов, учитывайте, что между субъектами предпринимательской деятельности действует лимит наличных расчетов в рамках </w:t>
      </w:r>
      <w:r w:rsidR="00BE5BAB">
        <w:lastRenderedPageBreak/>
        <w:t xml:space="preserve">одного договора – 100 тысяч рублей. Если же одной из сторон договора </w:t>
      </w:r>
      <w:r w:rsidR="00A662D3">
        <w:t xml:space="preserve">аренды </w:t>
      </w:r>
      <w:r w:rsidR="00BE5BAB">
        <w:t xml:space="preserve">является </w:t>
      </w:r>
      <w:r w:rsidR="00A662D3">
        <w:t xml:space="preserve">физическое лицо, то такого ограничения нет. </w:t>
      </w:r>
    </w:p>
    <w:p w:rsidR="00BE5BAB" w:rsidRDefault="00BE5BAB" w:rsidP="001F0C44">
      <w:r>
        <w:rPr>
          <w:noProof/>
          <w:lang w:eastAsia="ru-RU"/>
        </w:rPr>
        <w:drawing>
          <wp:inline distT="0" distB="0" distL="0" distR="0" wp14:anchorId="3B2566FB" wp14:editId="231B0B2C">
            <wp:extent cx="5940425" cy="3423920"/>
            <wp:effectExtent l="0" t="0" r="3175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312" w:rsidRDefault="003440A9" w:rsidP="001F0C44">
      <w:r>
        <w:t>Статья 624 ГК РФ предусматривает, что арендованное имущество может быть выкуплено арендатором во время действия договора аренды или после прекращения его срока действия, при условии внесения арендатором выкупной цены</w:t>
      </w:r>
      <w:r w:rsidR="00CD3F26">
        <w:t>. Если вы хотите включить в текст договора такое условие, то выберите соответствующие пункты.</w:t>
      </w:r>
    </w:p>
    <w:p w:rsidR="00CD3F26" w:rsidRDefault="00CD3F26" w:rsidP="001F0C44">
      <w:r>
        <w:rPr>
          <w:noProof/>
          <w:lang w:eastAsia="ru-RU"/>
        </w:rPr>
        <w:drawing>
          <wp:inline distT="0" distB="0" distL="0" distR="0" wp14:anchorId="55F21620" wp14:editId="7E4FF52E">
            <wp:extent cx="5940425" cy="38836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8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F26" w:rsidRDefault="00CD3F26" w:rsidP="001F0C44">
      <w:r>
        <w:t xml:space="preserve">Согласуйте условия, которые являются обычными для договоров: ответственность сторон, </w:t>
      </w:r>
      <w:r w:rsidR="009D632D">
        <w:t xml:space="preserve">основания расторжения, претензионный порядок, судебные споры. </w:t>
      </w:r>
      <w:r w:rsidR="00B73E0A">
        <w:t xml:space="preserve">Если вы выберете условия </w:t>
      </w:r>
      <w:r w:rsidR="00B73E0A">
        <w:lastRenderedPageBreak/>
        <w:t>ответственности согласно законодательству, то будут действовать положения статей 395, 611, 622 ГК РФ.</w:t>
      </w:r>
    </w:p>
    <w:p w:rsidR="00CD3F26" w:rsidRDefault="00B73E0A" w:rsidP="001F0C44">
      <w:r>
        <w:rPr>
          <w:noProof/>
          <w:lang w:eastAsia="ru-RU"/>
        </w:rPr>
        <w:drawing>
          <wp:inline distT="0" distB="0" distL="0" distR="0" wp14:anchorId="214A3941" wp14:editId="0BECA518">
            <wp:extent cx="5940425" cy="3560445"/>
            <wp:effectExtent l="0" t="0" r="317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CCE" w:rsidRDefault="00860A5E" w:rsidP="009D6CCE">
      <w:r>
        <w:t xml:space="preserve">3. </w:t>
      </w:r>
      <w:r w:rsidR="009D6CCE">
        <w:t xml:space="preserve">Введите </w:t>
      </w:r>
      <w:r>
        <w:t xml:space="preserve">по тексту договора </w:t>
      </w:r>
      <w:proofErr w:type="gramStart"/>
      <w:r w:rsidR="009D6CCE">
        <w:t>аренды</w:t>
      </w:r>
      <w:proofErr w:type="gramEnd"/>
      <w:r w:rsidR="009D6CCE">
        <w:t xml:space="preserve"> данные </w:t>
      </w:r>
      <w:r>
        <w:t>свои</w:t>
      </w:r>
      <w:r w:rsidR="009D6CCE">
        <w:t xml:space="preserve"> и контрагента</w:t>
      </w:r>
      <w:r>
        <w:t xml:space="preserve">, поля с шрифтом синего цвета </w:t>
      </w:r>
      <w:proofErr w:type="spellStart"/>
      <w:r>
        <w:t>кликабельны</w:t>
      </w:r>
      <w:proofErr w:type="spellEnd"/>
      <w:r>
        <w:t xml:space="preserve"> и доступны для редактирования.</w:t>
      </w:r>
      <w:r w:rsidR="009D6CCE">
        <w:t xml:space="preserve"> Обратите внимание, что к существенным условиям договора аренды относят описание имущества, поэтому делать это надо максимально полно, чтобы избежать обвинения в несогласованности предмета договора и признания его незаключенным. </w:t>
      </w:r>
      <w:r w:rsidR="002D7EA1">
        <w:t xml:space="preserve">Описание арендуемого имущества можно указать и в приложении к договору. </w:t>
      </w:r>
    </w:p>
    <w:p w:rsidR="002D7EA1" w:rsidRDefault="002D7EA1" w:rsidP="009D6CCE">
      <w:r>
        <w:rPr>
          <w:noProof/>
          <w:lang w:eastAsia="ru-RU"/>
        </w:rPr>
        <w:drawing>
          <wp:inline distT="0" distB="0" distL="0" distR="0" wp14:anchorId="2F896EB6" wp14:editId="0C850BBB">
            <wp:extent cx="5940425" cy="3901440"/>
            <wp:effectExtent l="0" t="0" r="3175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EA1" w:rsidRDefault="002D7EA1" w:rsidP="002D7EA1">
      <w:r>
        <w:lastRenderedPageBreak/>
        <w:t xml:space="preserve">Кроме текста самого договора аренды вам доступны </w:t>
      </w:r>
      <w:r w:rsidR="00E30862">
        <w:t xml:space="preserve">еще </w:t>
      </w:r>
      <w:r>
        <w:t xml:space="preserve">такие документы как: </w:t>
      </w:r>
      <w:r w:rsidR="00E30862">
        <w:t xml:space="preserve">акт приема-передачи имущества, перечень арендованного имущества, график платежей, </w:t>
      </w:r>
      <w:r>
        <w:t>дополнительное соглашение</w:t>
      </w:r>
      <w:r w:rsidR="00E30862">
        <w:t>.</w:t>
      </w:r>
    </w:p>
    <w:p w:rsidR="00E30862" w:rsidRDefault="002D7EA1" w:rsidP="00E30862">
      <w:r>
        <w:rPr>
          <w:noProof/>
          <w:lang w:eastAsia="ru-RU"/>
        </w:rPr>
        <w:drawing>
          <wp:inline distT="0" distB="0" distL="0" distR="0" wp14:anchorId="27DAEE41" wp14:editId="11C05E05">
            <wp:extent cx="5940425" cy="398462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8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0862">
        <w:t xml:space="preserve">Акт приема-передачи имущества – это документ, подтверждающий, что стороны договора аренды выполнили свои обязательства. Обязательно укажите реквизиты договора, к которому относится </w:t>
      </w:r>
      <w:r w:rsidR="007030C9">
        <w:t xml:space="preserve">акт </w:t>
      </w:r>
      <w:r w:rsidR="00E30862">
        <w:t xml:space="preserve">приема-передачи </w:t>
      </w:r>
      <w:r w:rsidR="007030C9">
        <w:t>имущества.</w:t>
      </w:r>
      <w:r w:rsidR="007030C9">
        <w:rPr>
          <w:noProof/>
          <w:lang w:eastAsia="ru-RU"/>
        </w:rPr>
        <w:drawing>
          <wp:inline distT="0" distB="0" distL="0" distR="0" wp14:anchorId="7C2C1418" wp14:editId="450652DB">
            <wp:extent cx="5940425" cy="4032885"/>
            <wp:effectExtent l="0" t="0" r="3175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3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0862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D88" w:rsidRDefault="007D3D88" w:rsidP="0063321A">
      <w:pPr>
        <w:spacing w:after="0" w:line="240" w:lineRule="auto"/>
      </w:pPr>
      <w:r>
        <w:separator/>
      </w:r>
    </w:p>
  </w:endnote>
  <w:endnote w:type="continuationSeparator" w:id="0">
    <w:p w:rsidR="007D3D88" w:rsidRDefault="007D3D88" w:rsidP="0063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D88" w:rsidRDefault="007D3D88" w:rsidP="0063321A">
      <w:pPr>
        <w:spacing w:after="0" w:line="240" w:lineRule="auto"/>
      </w:pPr>
      <w:r>
        <w:separator/>
      </w:r>
    </w:p>
  </w:footnote>
  <w:footnote w:type="continuationSeparator" w:id="0">
    <w:p w:rsidR="007D3D88" w:rsidRDefault="007D3D88" w:rsidP="00633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21A" w:rsidRDefault="0063321A" w:rsidP="0063321A">
    <w:pPr>
      <w:pStyle w:val="a3"/>
      <w:jc w:val="center"/>
    </w:pPr>
    <w:hyperlink r:id="rId1" w:history="1">
      <w:r w:rsidRPr="0063321A">
        <w:rPr>
          <w:rStyle w:val="a7"/>
        </w:rPr>
        <w:t>Настоящий договор разработан в Конструкторе договоров и бланков на портале 1С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44"/>
    <w:rsid w:val="000D6A9C"/>
    <w:rsid w:val="001F0C44"/>
    <w:rsid w:val="00247FCA"/>
    <w:rsid w:val="0028678D"/>
    <w:rsid w:val="002955A4"/>
    <w:rsid w:val="002B5C2C"/>
    <w:rsid w:val="002C2312"/>
    <w:rsid w:val="002D7EA1"/>
    <w:rsid w:val="002F302A"/>
    <w:rsid w:val="003440A9"/>
    <w:rsid w:val="004A19D9"/>
    <w:rsid w:val="004F65FA"/>
    <w:rsid w:val="0063321A"/>
    <w:rsid w:val="007030C9"/>
    <w:rsid w:val="007D3D88"/>
    <w:rsid w:val="007E7019"/>
    <w:rsid w:val="00860A5E"/>
    <w:rsid w:val="008E2C5F"/>
    <w:rsid w:val="00904935"/>
    <w:rsid w:val="009D632D"/>
    <w:rsid w:val="009D6CCE"/>
    <w:rsid w:val="009F2329"/>
    <w:rsid w:val="00A54D3B"/>
    <w:rsid w:val="00A662D3"/>
    <w:rsid w:val="00B73E0A"/>
    <w:rsid w:val="00B75678"/>
    <w:rsid w:val="00BE5BAB"/>
    <w:rsid w:val="00C33CC1"/>
    <w:rsid w:val="00CD3F26"/>
    <w:rsid w:val="00CF1692"/>
    <w:rsid w:val="00E30862"/>
    <w:rsid w:val="00FB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3941B-7B09-4BB7-9365-03BE2980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321A"/>
  </w:style>
  <w:style w:type="paragraph" w:styleId="a5">
    <w:name w:val="footer"/>
    <w:basedOn w:val="a"/>
    <w:link w:val="a6"/>
    <w:uiPriority w:val="99"/>
    <w:unhideWhenUsed/>
    <w:rsid w:val="00633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321A"/>
  </w:style>
  <w:style w:type="character" w:styleId="a7">
    <w:name w:val="Hyperlink"/>
    <w:basedOn w:val="a0"/>
    <w:uiPriority w:val="99"/>
    <w:unhideWhenUsed/>
    <w:rsid w:val="006332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https://www.regberry.ru/faq/o-servise/podgotovka-dogovorov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gberry.ru/faq/o-servise/podgotovka-dogovor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2015-07-29T14:20:00Z</dcterms:created>
  <dcterms:modified xsi:type="dcterms:W3CDTF">2015-07-29T14:20:00Z</dcterms:modified>
</cp:coreProperties>
</file>