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474E">
      <w:pPr>
        <w:pStyle w:val="ConsPlusNormal"/>
        <w:ind w:firstLine="540"/>
        <w:jc w:val="both"/>
      </w:pPr>
      <w:r>
        <w:t xml:space="preserve">Установить </w:t>
      </w:r>
      <w:hyperlink r:id="rId4" w:history="1">
        <w:r>
          <w:rPr>
            <w:color w:val="0000FF"/>
          </w:rPr>
          <w:t>ставки</w:t>
        </w:r>
      </w:hyperlink>
      <w:r>
        <w:t xml:space="preserve"> торгового сбора в следующих размерах:</w:t>
      </w:r>
    </w:p>
    <w:p w:rsidR="00000000" w:rsidRDefault="009A474E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920"/>
        <w:gridCol w:w="2154"/>
        <w:gridCol w:w="2119"/>
      </w:tblGrid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  <w:jc w:val="center"/>
            </w:pPr>
            <w:r>
              <w:t>Вид торговой деятельности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  <w:jc w:val="center"/>
            </w:pPr>
            <w:r>
              <w:t>Ставка торгового сбора (рублей за квартал)</w:t>
            </w: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1.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Торговля через объекты стационарной торговой сети, не имеющие торговых залов (за исключением объектов стационарной торговой сети, не имеющих торговых залов</w:t>
            </w:r>
            <w:r>
              <w:t>, являющихся автозаправочными станциями), в: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Объект осуществления торговли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</w:tr>
      <w:tr w:rsidR="00000000">
        <w:tc>
          <w:tcPr>
            <w:tcW w:w="10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t xml:space="preserve"> г. Москвы от 29.11.2017 N 45)</w:t>
            </w: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 xml:space="preserve">1) </w:t>
            </w:r>
            <w:bookmarkStart w:id="0" w:name="_GoBack"/>
            <w:r>
              <w:t xml:space="preserve">районах, входящих в Центральный административный округ города </w:t>
            </w:r>
            <w:bookmarkEnd w:id="0"/>
            <w:r>
              <w:t>Москвы;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81000</w:t>
            </w: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2)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</w:t>
            </w:r>
            <w:r>
              <w:t>ого округа города Москвы, Северный Северо-Восточного административного округа города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</w:t>
            </w:r>
            <w:r>
              <w:t>ное Бутово и Южное Бутово Юго-Западного административного округа города Москвы, Солнцево,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28350</w:t>
            </w: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3) рай</w:t>
            </w:r>
            <w:r>
              <w:t xml:space="preserve">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Новокосино и Косино-Ухтомский), Юго-Восточный (за исключением </w:t>
            </w:r>
            <w:r>
              <w:lastRenderedPageBreak/>
              <w:t>района Некрасовка), Южный, Юго-З</w:t>
            </w:r>
            <w:r>
              <w:t>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40500</w:t>
            </w: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1.1.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Торговля ч</w:t>
            </w:r>
            <w:r>
              <w:t>ерез объекты нестационарной торговой сети (за исключением развозной и разносной розничной торговли), расположенные в: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Объект осуществления торговли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1) районах, входящих в Центральный административный округ города Москвы;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40500</w:t>
            </w: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2)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</w:t>
            </w:r>
            <w:r>
              <w:t>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</w:t>
            </w:r>
            <w:r>
              <w:t>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28350</w:t>
            </w: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3) районах, входящих в Северный (за исключением района Молжаниновский), Северо-Восточный</w:t>
            </w:r>
            <w:r>
              <w:t xml:space="preserve">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</w:t>
            </w:r>
            <w:r>
              <w:lastRenderedPageBreak/>
              <w:t>Бутово), Западный (за искл</w:t>
            </w:r>
            <w:r>
              <w:t>ючением районов Солнцево, Ново-Переделкино и Внуково), Северо-Западный (за исключением районов Митино и Куркино) административные округа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40500</w:t>
            </w:r>
          </w:p>
        </w:tc>
      </w:tr>
      <w:tr w:rsidR="00000000">
        <w:tc>
          <w:tcPr>
            <w:tcW w:w="10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  <w:jc w:val="both"/>
            </w:pPr>
            <w:r>
              <w:t xml:space="preserve">(п. 1.1 введен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г. Москвы от 29.11.2017 N 45)</w:t>
            </w: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2.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Объект осуществления торговли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40500</w:t>
            </w: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3.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Торговля через объекты стационарной торговой сети с торговыми залами: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1) до 50 кв. метров (включительно), расположенные в: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Объект осуществления торговли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а) районах, входящих в Центральный административный округ города Москвы;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60000</w:t>
            </w: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</w:t>
            </w:r>
            <w:r>
              <w:t>да Москвы, Восточный, Новокосино и Косино-Ухтомский Восточного административного 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</w:t>
            </w:r>
            <w:r>
              <w:t>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21000</w:t>
            </w: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в) районах, входящих в Северный (за исключением района Молжаниновский), Северо-Восточный</w:t>
            </w:r>
            <w:r>
              <w:t xml:space="preserve"> (за исключением района Северный), Восточный (за исключением районов Восточный, Новокосино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</w:t>
            </w:r>
            <w:r>
              <w:t>ючением районов Солнцево, Ново-Переделкино и Внуково), Северо-Западный (за исключением районов Митино и Куркино) административные округа города Москвы;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30000</w:t>
            </w: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2) свыше 50 кв. метров, расположенные в: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1 кв. метр площади торгового зала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а) районах, входя</w:t>
            </w:r>
            <w:r>
              <w:t>щих в Центральный административный округ города Москвы;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1200 рублей за каждый кв. метр площади торгового зала, не превышающей 50 кв. метров, и 50 рублей за каждый полный (неполный) кв. метр площади торгового зала свыше 50 кв. метров</w:t>
            </w: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б) районах и поселениях, входящих в Зеленоградский, Троицкий и Новомосковский административные округа города Москвы, а также в районах Молжаниновский Северного административного округа города Москвы, Северный Северо-Восточного административного округа горо</w:t>
            </w:r>
            <w:r>
              <w:t xml:space="preserve">да Москвы, Восточный, Новокосино и Косино-Ухтомский Восточного административного </w:t>
            </w:r>
            <w:r>
              <w:lastRenderedPageBreak/>
              <w:t>округа города Москвы, Некрасовка Юго-Восточного административного округа города Москвы, Северное Бутово и Южное Бутово Юго-Западного административного округа города Москвы, Со</w:t>
            </w:r>
            <w:r>
              <w:t>лнцево, Ново-Переделкино и Внуково Западного административного округа города Москвы, Митино и Куркино Северо-Западного административного округа города Москвы;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 xml:space="preserve">420 рублей за каждый кв. метр площади торгового зала, не превышающей 50 кв. метров, и 50 рублей </w:t>
            </w:r>
            <w:r>
              <w:t xml:space="preserve">за каждый </w:t>
            </w:r>
            <w:r>
              <w:lastRenderedPageBreak/>
              <w:t>полный (неполный) кв. метр площади торгового зала свыше 50 кв. метров</w:t>
            </w: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в) районах, входящих в Северный (за исключением района Молжаниновский), Северо-Восточный (за исключением района Северный), Восточный (за исключением районов Восточный, Новоко</w:t>
            </w:r>
            <w:r>
              <w:t>сино и Косино-Ухтомский), Юго-Восточный (за исключением района Некрасовка), Южный, Юго-Западный (за исключением районов Северное Бутово и Южное Бутово), Западный (за исключением районов Солнцево, Ново-Переделкино и Внуково), Северо-Западный (за исключением</w:t>
            </w:r>
            <w:r>
              <w:t xml:space="preserve"> районов Митино и Куркино) административные округа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600 рублей за каждый кв. метр площади торгового зала, не превышающей 50 кв. метров, и 50 рублей за каждый полный (неполный) кв. метр площади торгового зала свыше 50 кв. метров</w:t>
            </w:r>
          </w:p>
        </w:tc>
      </w:tr>
      <w:tr w:rsidR="0000000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4.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Организаци</w:t>
            </w:r>
            <w:r>
              <w:t>я розничных рынков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1 кв. метр площади розничного рынка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74E">
            <w:pPr>
              <w:pStyle w:val="ConsPlusNormal"/>
            </w:pPr>
            <w:r>
              <w:t>50</w:t>
            </w:r>
          </w:p>
        </w:tc>
      </w:tr>
    </w:tbl>
    <w:p w:rsidR="00000000" w:rsidRDefault="009A474E">
      <w:pPr>
        <w:pStyle w:val="ConsPlusNormal"/>
        <w:jc w:val="both"/>
      </w:pPr>
    </w:p>
    <w:p w:rsidR="00000000" w:rsidRDefault="009A474E">
      <w:pPr>
        <w:pStyle w:val="ConsPlusTitle"/>
        <w:ind w:firstLine="540"/>
        <w:jc w:val="both"/>
        <w:outlineLvl w:val="0"/>
      </w:pPr>
      <w:r>
        <w:t>Статья 3. Льготы по торговому сбору</w:t>
      </w:r>
    </w:p>
    <w:p w:rsidR="009A474E" w:rsidRDefault="009A474E">
      <w:pPr>
        <w:pStyle w:val="ConsPlusNormal"/>
        <w:outlineLvl w:val="0"/>
      </w:pPr>
      <w:hyperlink r:id="rId7" w:history="1">
        <w:r>
          <w:rPr>
            <w:i/>
            <w:iCs/>
            <w:color w:val="0000FF"/>
          </w:rPr>
          <w:br/>
          <w:t>Закон г. Москвы от 17.12.2014 N 62 (ред. от 29.11.2017) "О торговом сб</w:t>
        </w:r>
        <w:r>
          <w:rPr>
            <w:i/>
            <w:iCs/>
            <w:color w:val="0000FF"/>
          </w:rPr>
          <w:t>оре" {КонсультантПлюс}</w:t>
        </w:r>
      </w:hyperlink>
      <w:r>
        <w:br/>
      </w:r>
    </w:p>
    <w:sectPr w:rsidR="009A474E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90"/>
    <w:rsid w:val="009A474E"/>
    <w:rsid w:val="009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A6D4C0-CC37-449B-AFCD-BA75F6A3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MNV&amp;n=181963&amp;dst=100009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NV&amp;n=181906&amp;dst=100037&amp;fld=134" TargetMode="External"/><Relationship Id="rId5" Type="http://schemas.openxmlformats.org/officeDocument/2006/relationships/hyperlink" Target="https://login.consultant.ru/link/?req=doc&amp;base=MNV&amp;n=181906&amp;dst=100036&amp;fld=134" TargetMode="External"/><Relationship Id="rId4" Type="http://schemas.openxmlformats.org/officeDocument/2006/relationships/hyperlink" Target="https://login.consultant.ru/link/?req=doc&amp;base=ROS&amp;n=315079&amp;dst=11429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1063</Words>
  <Characters>6064</Characters>
  <Application>Microsoft Office Word</Application>
  <DocSecurity>2</DocSecurity>
  <Lines>114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г. Москвы от 17.12.2014 N 62(ред. от 29.11.2017)"О торговом сборе"</vt:lpstr>
    </vt:vector>
  </TitlesOfParts>
  <Company>КонсультантПлюс Версия 4017.00.95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г. Москвы от 17.12.2014 N 62(ред. от 29.11.2017)"О торговом сборе"</dc:title>
  <dc:subject/>
  <dc:creator>RePack by Diakov</dc:creator>
  <cp:keywords/>
  <dc:description/>
  <cp:lastModifiedBy>RePack by Diakov</cp:lastModifiedBy>
  <cp:revision>2</cp:revision>
  <dcterms:created xsi:type="dcterms:W3CDTF">2019-03-05T07:42:00Z</dcterms:created>
  <dcterms:modified xsi:type="dcterms:W3CDTF">2019-03-05T07:42:00Z</dcterms:modified>
</cp:coreProperties>
</file>