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1723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000000" w:rsidRDefault="00DD1723">
      <w:pPr>
        <w:pStyle w:val="ConsPlusNormal"/>
        <w:jc w:val="right"/>
      </w:pPr>
      <w:r>
        <w:t>к приказу ФНС России</w:t>
      </w:r>
    </w:p>
    <w:p w:rsidR="00000000" w:rsidRDefault="00DD1723">
      <w:pPr>
        <w:pStyle w:val="ConsPlusNormal"/>
        <w:jc w:val="right"/>
      </w:pPr>
      <w:r>
        <w:t>от 11.07.2017 N ММВ-7-3/544@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Title"/>
        <w:jc w:val="center"/>
      </w:pPr>
      <w:r>
        <w:t>ПОРЯДОК ЗАПОЛНЕНИЯ ФОРМЫ ЗАЯВЛЕНИЯ НА ПОЛУЧЕНИЕ ПАТЕНТА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Title"/>
        <w:jc w:val="center"/>
        <w:outlineLvl w:val="1"/>
      </w:pPr>
      <w:r>
        <w:t>I. Общие положения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ind w:firstLine="540"/>
        <w:jc w:val="both"/>
      </w:pPr>
      <w:r>
        <w:t>1. Положения, предусмотренные Порядком заполнения формы зая</w:t>
      </w:r>
      <w:r>
        <w:t>вления на получение патента (далее - Порядок), применяются в отношении индивидуальных предпринимателей, изъявивших желание перейти на патентную систему налогообложения.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2. Форма </w:t>
      </w:r>
      <w:hyperlink r:id="rId4" w:history="1">
        <w:r>
          <w:rPr>
            <w:color w:val="0000FF"/>
          </w:rPr>
          <w:t>заявления</w:t>
        </w:r>
      </w:hyperlink>
      <w:r>
        <w:t xml:space="preserve"> на получение патента (далее - Заявление) заполняется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</w:t>
      </w:r>
      <w:r>
        <w:t>ения.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Title"/>
        <w:jc w:val="center"/>
        <w:outlineLvl w:val="1"/>
      </w:pPr>
      <w:r>
        <w:t>II. Общие требования к Порядку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ind w:firstLine="540"/>
        <w:jc w:val="both"/>
      </w:pPr>
      <w:r>
        <w:t xml:space="preserve">3. </w:t>
      </w:r>
      <w:hyperlink r:id="rId5" w:history="1">
        <w:r>
          <w:rPr>
            <w:color w:val="0000FF"/>
          </w:rPr>
          <w:t>Заявление</w:t>
        </w:r>
      </w:hyperlink>
      <w:r>
        <w:t xml:space="preserve"> заполняется на русском языке рукописным способом чернилами черного, фиолетового или синего цвета</w:t>
      </w:r>
      <w:r>
        <w:t xml:space="preserve"> либо с использованием соответствующего программного обеспечения в одном экземпляре.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Все разделы и поля Заявления подлежат обязательному заполнению, за исключением случаев, установленных настоящим Порядком.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Не допускается исправление ошибок с помощью корре</w:t>
      </w:r>
      <w:r>
        <w:t>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Каждому показателю соответствует одно поле, состоящее из определенного количества знакомест</w:t>
      </w:r>
      <w:r>
        <w:t>. В каждом поле указывается только один показатель.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Исключение составляют показатели, одним из значений которых является дата.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Для даты предусмотрены три поля: день, месяц и год, разделенные знаком "." (точка). Например, "01.01.2017".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4. Страницы </w:t>
      </w:r>
      <w:hyperlink r:id="rId6" w:history="1">
        <w:r>
          <w:rPr>
            <w:color w:val="0000FF"/>
          </w:rPr>
          <w:t>Заявления</w:t>
        </w:r>
      </w:hyperlink>
      <w:r>
        <w:t xml:space="preserve"> и приложения к нему имеют сквозную нумерацию, начиная с первого листа. Показатель номера страницы (поле "Стр."), имеющий три знакоместа, записывает</w:t>
      </w:r>
      <w:r>
        <w:t>ся в определенном для нумерации поле, слева направо, начиная с первого (левого) знакоместа.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Например, для первой страницы "001"; для десятой - "010".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5. Особенности рукописного способа заполнения Заявления: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1) заполнение полей значениями текстовых, числовы</w:t>
      </w:r>
      <w:r>
        <w:t>х, кодовых показателей осуществляется слева направо, начиная с первого (левого) знакоместа;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2) заполнение текстовых полей осуществляется заглавными печатными буквами;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3) в случае отсутствия данных для заполнения показателя или неполного заполнения знакомес</w:t>
      </w:r>
      <w:r>
        <w:t xml:space="preserve">т ставится прочерк. При этом прочерк представляет собой прямую линию, проведенную </w:t>
      </w:r>
      <w:r>
        <w:lastRenderedPageBreak/>
        <w:t>посередине незаполненных знакомест по всей длине строки.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6. При заполнении </w:t>
      </w:r>
      <w:hyperlink r:id="rId7" w:history="1">
        <w:r>
          <w:rPr>
            <w:color w:val="0000FF"/>
          </w:rPr>
          <w:t>Заявления</w:t>
        </w:r>
      </w:hyperlink>
      <w:r>
        <w:t xml:space="preserve"> с использованием соответствующего программного обеспечения допускается отсутствие обрамления знакомест и прочерков для незаполненных знако</w:t>
      </w:r>
      <w:r>
        <w:t>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Title"/>
        <w:jc w:val="center"/>
        <w:outlineLvl w:val="1"/>
      </w:pPr>
      <w:r>
        <w:t>III. Порядок заполнения страницы 001 Заявления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ind w:firstLine="540"/>
        <w:jc w:val="both"/>
      </w:pPr>
      <w:r>
        <w:t xml:space="preserve">7. В </w:t>
      </w:r>
      <w:hyperlink r:id="rId8" w:history="1">
        <w:r>
          <w:rPr>
            <w:color w:val="0000FF"/>
          </w:rPr>
          <w:t>поле</w:t>
        </w:r>
      </w:hyperlink>
      <w:r>
        <w:t xml:space="preserve"> "ИНН" в верхней части каждой страницы Заявления указывается идентификационный номер налогоплательщика (ИНН) физического лица, состоящего на учете в налоговом органе, в соответствии с документ</w:t>
      </w:r>
      <w:r>
        <w:t>ом, подтверждающим постановку на учет (свидетельство (уведомление) о постановке на учет в налоговом органе). Поле "ИНН" не заполняется в случае, если Заявление подается физическим лицом, не состоящим на учете в налоговом органе, одновременно с документами,</w:t>
      </w:r>
      <w:r>
        <w:t xml:space="preserve"> представляемыми при государственной регистрации физического лица в качестве индивидуального предпринимателя.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8. В </w:t>
      </w:r>
      <w:hyperlink r:id="rId9" w:history="1">
        <w:r>
          <w:rPr>
            <w:color w:val="0000FF"/>
          </w:rPr>
          <w:t>поле</w:t>
        </w:r>
      </w:hyperlink>
      <w:r>
        <w:t xml:space="preserve"> "Код налогового органа" указ</w:t>
      </w:r>
      <w:r>
        <w:t>ывается код налогового органа, в который представляется Заявление.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9. В полях "</w:t>
      </w:r>
      <w:hyperlink r:id="rId10" w:history="1">
        <w:r>
          <w:rPr>
            <w:color w:val="0000FF"/>
          </w:rPr>
          <w:t>Фамилия</w:t>
        </w:r>
      </w:hyperlink>
      <w:r>
        <w:t>", "</w:t>
      </w:r>
      <w:hyperlink r:id="rId11" w:history="1">
        <w:r>
          <w:rPr>
            <w:color w:val="0000FF"/>
          </w:rPr>
          <w:t>Имя</w:t>
        </w:r>
      </w:hyperlink>
      <w:r>
        <w:t>", "</w:t>
      </w:r>
      <w:hyperlink r:id="rId12" w:history="1">
        <w:r>
          <w:rPr>
            <w:color w:val="0000FF"/>
          </w:rPr>
          <w:t>Отчество</w:t>
        </w:r>
      </w:hyperlink>
      <w:r>
        <w:t>" указываются фамилия, имя и отчество (здесь и далее по тексту настоящего Порядка о</w:t>
      </w:r>
      <w:r>
        <w:t>тчество указывается при наличии) физического лица полностью, без сокращений, в соответствии с документом, удостоверяющим личность.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10. В </w:t>
      </w:r>
      <w:hyperlink r:id="rId13" w:history="1">
        <w:r>
          <w:rPr>
            <w:color w:val="0000FF"/>
          </w:rPr>
          <w:t>поле</w:t>
        </w:r>
      </w:hyperlink>
      <w:r>
        <w:t xml:space="preserve"> "ОГРНИ</w:t>
      </w:r>
      <w:r>
        <w:t>П" указывается основной государственный регистрационный номер индивидуального предпринимателя. Поле "ОГРНИП" не заполняется в случае, если Заявление подается одновременно с документами, представляемыми при государственной регистрации физического лица в кач</w:t>
      </w:r>
      <w:r>
        <w:t>естве индивидуального предпринимателя.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11. </w:t>
      </w:r>
      <w:hyperlink r:id="rId14" w:history="1">
        <w:r>
          <w:rPr>
            <w:color w:val="0000FF"/>
          </w:rPr>
          <w:t>Адрес</w:t>
        </w:r>
      </w:hyperlink>
      <w:r>
        <w:t xml:space="preserve"> места жительства в Российской Федерации указывается в соответствии с записью в паспорте гражданина </w:t>
      </w:r>
      <w:r>
        <w:t>Российской Федерации, виде на жительство или документе, подтверждающем регистрацию по месту жительства (если представлен не паспорт гражданина Российской Федерации, а иной документ, удостоверяющий личность). При отсутствии места жительства в Российской Фед</w:t>
      </w:r>
      <w:r>
        <w:t xml:space="preserve">ерации указывается адрес места пребывания в соответствии с записью в документе, подтверждающем регистрацию по месту пребывания. В </w:t>
      </w:r>
      <w:hyperlink r:id="rId15" w:history="1">
        <w:r>
          <w:rPr>
            <w:color w:val="0000FF"/>
          </w:rPr>
          <w:t>поле</w:t>
        </w:r>
      </w:hyperlink>
      <w:r>
        <w:t xml:space="preserve"> "Почтовый инд</w:t>
      </w:r>
      <w:r>
        <w:t>екс" указывается индекс предприятия связи, находящегося по месту жительства (месту пребывания) индивидуального предпринимателя.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Цифровой код субъекта Российской Федерации указывается в соответствии с </w:t>
      </w:r>
      <w:hyperlink w:anchor="Par195" w:tooltip="СУБЪЕКТЫ РОССИЙСКОЙ ФЕДЕРАЦИИ" w:history="1">
        <w:r>
          <w:rPr>
            <w:color w:val="0000FF"/>
          </w:rPr>
          <w:t>п</w:t>
        </w:r>
        <w:r>
          <w:rPr>
            <w:color w:val="0000FF"/>
          </w:rPr>
          <w:t>риложением N 2</w:t>
        </w:r>
      </w:hyperlink>
      <w:r>
        <w:t xml:space="preserve"> "Субъекты Российской Федерации" к настоящему Порядку.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При заполнении сведений о месте жительства (месте пребывания) заявителя для городов Москва, Санкт-Петербург и Севастополь поля "</w:t>
      </w:r>
      <w:hyperlink r:id="rId16" w:history="1">
        <w:r>
          <w:rPr>
            <w:color w:val="0000FF"/>
          </w:rPr>
          <w:t>Район</w:t>
        </w:r>
      </w:hyperlink>
      <w:r>
        <w:t>" и "</w:t>
      </w:r>
      <w:hyperlink r:id="rId17" w:history="1">
        <w:r>
          <w:rPr>
            <w:color w:val="0000FF"/>
          </w:rPr>
          <w:t>Город</w:t>
        </w:r>
      </w:hyperlink>
      <w:r>
        <w:t>" не заполняются.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12. В </w:t>
      </w:r>
      <w:hyperlink r:id="rId18" w:history="1">
        <w:r>
          <w:rPr>
            <w:color w:val="0000FF"/>
          </w:rPr>
          <w:t>поле</w:t>
        </w:r>
      </w:hyperlink>
      <w:r>
        <w:t xml:space="preserve"> "просит выдать патент на ___ месяцев" указывается количество месяцев от одного до двенадцати включительно в пределах календарного года.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13. В </w:t>
      </w:r>
      <w:hyperlink r:id="rId19" w:history="1">
        <w:r>
          <w:rPr>
            <w:color w:val="0000FF"/>
          </w:rPr>
          <w:t>поле</w:t>
        </w:r>
      </w:hyperlink>
      <w:r>
        <w:t xml:space="preserve"> "с даты начала действия патента" указывается дата начала применения индивидуальным предпринимателем патентной системы налогообложения. Дата не указывается в случае подачи Заявления одновременно с докум</w:t>
      </w:r>
      <w:r>
        <w:t>ентами, представляемыми при государственной регистрации физического лица в качестве индивидуального предпринимателя.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lastRenderedPageBreak/>
        <w:t xml:space="preserve">14. В </w:t>
      </w:r>
      <w:hyperlink r:id="rId20" w:history="1">
        <w:r>
          <w:rPr>
            <w:color w:val="0000FF"/>
          </w:rPr>
          <w:t>поле</w:t>
        </w:r>
      </w:hyperlink>
      <w:r>
        <w:t xml:space="preserve"> "Заявление составлен</w:t>
      </w:r>
      <w:r>
        <w:t>о на ___ страницах" указывается количество страниц Заявления. Например, в случае, если Заявление составлено на трех страницах, то в поле, состоящем из трех знакомест, проставляется соответствующая цифра следующим образом: "3--".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15. В </w:t>
      </w:r>
      <w:hyperlink r:id="rId21" w:history="1">
        <w:r>
          <w:rPr>
            <w:color w:val="0000FF"/>
          </w:rPr>
          <w:t>поле</w:t>
        </w:r>
      </w:hyperlink>
      <w:r>
        <w:t xml:space="preserve"> "с приложением копии документа на ___ листах" указывается количество листов копии документа, подтверждающего полномочия представителя индивидуального предпринимател</w:t>
      </w:r>
      <w:r>
        <w:t>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16. В </w:t>
      </w:r>
      <w:hyperlink r:id="rId22" w:history="1">
        <w:r>
          <w:rPr>
            <w:color w:val="0000FF"/>
          </w:rPr>
          <w:t>разделе</w:t>
        </w:r>
      </w:hyperlink>
      <w:r>
        <w:t xml:space="preserve"> "Достоверность и полноту сведений, указанных в настоящем документе, подтверждаю:":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1) при указании лица, подтверждающего достоверно</w:t>
      </w:r>
      <w:r>
        <w:t>сть и полноту сведений, указанных в Заявлении, в поле, состоящем из одного знакоместа, проставляется соответствующая цифра: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"1" - индивидуальный предприниматель;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"2" - представитель индивидуального предпринимателя.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2) если достоверность и полноту сведений </w:t>
      </w:r>
      <w:r>
        <w:t>подтверждает индивидуальный предприниматель, подавший Заявление, в месте, отведенном для подписи, проставляется его личная подпись, а также дата подписания Заявления;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3) если достоверность и полноту сведений подтверждает представитель индивидуального предп</w:t>
      </w:r>
      <w:r>
        <w:t xml:space="preserve">ринимателя, в </w:t>
      </w:r>
      <w:hyperlink r:id="rId23" w:history="1">
        <w:r>
          <w:rPr>
            <w:color w:val="0000FF"/>
          </w:rPr>
          <w:t>поле</w:t>
        </w:r>
      </w:hyperlink>
      <w:r>
        <w:t xml:space="preserve"> "фамилия, имя, отчество представителя полностью" указываются построчно фамилия, имя, отчество представителя индивидуального предп</w:t>
      </w:r>
      <w:r>
        <w:t>ринимателя в соответствии с документом, удостоверяющим личность. В месте, отведенном для подписи, проставляется личная подпись представителя индивидуального предпринимателя, дата подписания Заявления.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4) в </w:t>
      </w:r>
      <w:hyperlink r:id="rId24" w:history="1">
        <w:r>
          <w:rPr>
            <w:color w:val="0000FF"/>
          </w:rPr>
          <w:t>поле</w:t>
        </w:r>
      </w:hyperlink>
      <w:r>
        <w:t xml:space="preserve"> "Номер контактного телефона" указывается номер телефона с кодом страны и города (без пробелов и прочерков).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5) в </w:t>
      </w:r>
      <w:hyperlink r:id="rId25" w:history="1">
        <w:r>
          <w:rPr>
            <w:color w:val="0000FF"/>
          </w:rPr>
          <w:t>поле</w:t>
        </w:r>
      </w:hyperlink>
      <w:r>
        <w:t xml:space="preserve"> "Наименование и реквизиты документа, подтверждающего полномочия представителя индивидуального предпринимателя" указывается наименование и реквизиты документа, подтверждающего полномочия представителя индивидуального предпри</w:t>
      </w:r>
      <w:r>
        <w:t>нимателя.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17. </w:t>
      </w:r>
      <w:hyperlink r:id="rId26" w:history="1">
        <w:r>
          <w:rPr>
            <w:color w:val="0000FF"/>
          </w:rPr>
          <w:t>Раздел</w:t>
        </w:r>
      </w:hyperlink>
      <w:r>
        <w:t xml:space="preserve"> "Заполняется работником налогового органа" содержит сведения о коде способа представления Заявления (заполняется в соответствии</w:t>
      </w:r>
      <w:r>
        <w:t xml:space="preserve"> с </w:t>
      </w:r>
      <w:hyperlink w:anchor="Par165" w:tooltip="КОДЫ," w:history="1">
        <w:r>
          <w:rPr>
            <w:color w:val="0000FF"/>
          </w:rPr>
          <w:t>приложением N 1</w:t>
        </w:r>
      </w:hyperlink>
      <w:r>
        <w:t xml:space="preserve"> "Коды, определяющие способ представления в налоговый орган Заявления" к настоящему Порядку), количестве страниц Заявления, количестве листов копии документа, подтверждающего полномочия представителя инди</w:t>
      </w:r>
      <w:r>
        <w:t>видуального предпринимателя, приложенных к Заявлению, дате его представления, номере регистрации Заявления, фамилии и инициалах имени и отчества работника налогового органа, принявшего Заявление, его подпись.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Title"/>
        <w:jc w:val="center"/>
        <w:outlineLvl w:val="1"/>
      </w:pPr>
      <w:r>
        <w:t>IV. Порядок заполнения страницы 002 Заявления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ind w:firstLine="540"/>
        <w:jc w:val="both"/>
      </w:pPr>
      <w:r>
        <w:t xml:space="preserve">18. На </w:t>
      </w:r>
      <w:hyperlink r:id="rId27" w:history="1">
        <w:r>
          <w:rPr>
            <w:color w:val="0000FF"/>
          </w:rPr>
          <w:t>странице 002</w:t>
        </w:r>
      </w:hyperlink>
      <w:r>
        <w:t xml:space="preserve"> Заявления в поле "в отношении осуществляемого им вида предпринимательской деятельности:" указывается полное наименование устано</w:t>
      </w:r>
      <w:r>
        <w:t>вленного законом субъекта Российской Федерации вида предпринимательской деятельности, в отношении которого индивидуальный предприниматель планирует осуществлять предпринимательскую деятельность на основе патента.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lastRenderedPageBreak/>
        <w:t xml:space="preserve">19. В </w:t>
      </w:r>
      <w:hyperlink r:id="rId28" w:history="1">
        <w:r>
          <w:rPr>
            <w:color w:val="0000FF"/>
          </w:rPr>
          <w:t>поле</w:t>
        </w:r>
      </w:hyperlink>
      <w:r>
        <w:t xml:space="preserve"> "Идентификационный код установленного законом субъекта Российской Федерации вида предпринимательской деятельности" указывается идентификационный код установленного законом субъекта</w:t>
      </w:r>
      <w:r>
        <w:t xml:space="preserve"> Российской Федерации вида предпринимательской деятельности, в отношении которого индивидуальный предприниматель планирует осуществлять предпринимательскую деятельность на основе патента.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20. В </w:t>
      </w:r>
      <w:hyperlink r:id="rId29" w:history="1">
        <w:r>
          <w:rPr>
            <w:color w:val="0000FF"/>
          </w:rPr>
          <w:t>разделе</w:t>
        </w:r>
      </w:hyperlink>
      <w:r>
        <w:t xml:space="preserve"> "Указанный вид предпринимательской деятельности осуществляется:":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1) в поле, состоящем из одного знакоместа, проставляется соответствующая цифра: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"1" - если вид предпринимательской деятельности будет ос</w:t>
      </w:r>
      <w:r>
        <w:t>уществляться индивидуальным предпринимателем с привлечением наемных работников, в том числе по договорам гражданско-правового характера;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"2" - если вид предпринимательской деятельности будет осуществляться индивидуальным предпринимателем без привлечения на</w:t>
      </w:r>
      <w:r>
        <w:t>емных работников;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2) в поле, состоящем из двух знакомест, указывается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 в соответствии с </w:t>
      </w:r>
      <w:hyperlink r:id="rId30" w:history="1">
        <w:r>
          <w:rPr>
            <w:color w:val="0000FF"/>
          </w:rPr>
          <w:t>пунктом 5 статьи 346.43</w:t>
        </w:r>
      </w:hyperlink>
      <w:r>
        <w:t xml:space="preserve"> Налогового кодекса Российской Федерации (далее - Кодекс). Указанная численность работников не должна превышать за налоговый период 15 че</w:t>
      </w:r>
      <w:r>
        <w:t>ловек по всем видам предпринимательской деятельности, осуществляемым индивидуальным предпринимателем. В случае, если наемные работники не привлекаются, проставляется "0".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21. </w:t>
      </w:r>
      <w:hyperlink r:id="rId31" w:history="1">
        <w:r>
          <w:rPr>
            <w:color w:val="0000FF"/>
          </w:rPr>
          <w:t>Поле</w:t>
        </w:r>
      </w:hyperlink>
      <w:r>
        <w:t xml:space="preserve"> "Индивидуальный предприниматель применяет налоговую ставку __ процентов, установленную" заполняется только в случае, если индивидуальный предприниматель применяет пониженную налоговую ставку, установленную законом Республики</w:t>
      </w:r>
      <w:r>
        <w:t xml:space="preserve"> Крым и города федерального значения Севастополя на территориях соответствующих субъектов Российской Федерации, в соответствии с </w:t>
      </w:r>
      <w:hyperlink r:id="rId32" w:history="1">
        <w:r>
          <w:rPr>
            <w:color w:val="0000FF"/>
          </w:rPr>
          <w:t>пунктом 2 статьи 346.50</w:t>
        </w:r>
      </w:hyperlink>
      <w:r>
        <w:t xml:space="preserve"> Кодекса, или налоговую ставку в размере 0 процентов, установленную законом субъекта Российской Федерации согласно </w:t>
      </w:r>
      <w:hyperlink r:id="rId33" w:history="1">
        <w:r>
          <w:rPr>
            <w:color w:val="0000FF"/>
          </w:rPr>
          <w:t>пункту 3 статьи 346.50</w:t>
        </w:r>
      </w:hyperlink>
      <w:r>
        <w:t xml:space="preserve"> Кодекса для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</w:t>
      </w:r>
      <w:r>
        <w:t>нию. В указанном поле указывается размер применяемой индивидуальным предпринимателем налоговой ставки (например, "0", "4").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поле</w:t>
        </w:r>
      </w:hyperlink>
      <w:r>
        <w:t xml:space="preserve"> "ссылка на норму </w:t>
      </w:r>
      <w:r>
        <w:t>закона субъекта Российской Федерации" указывается подпункт, пункт, статья, дата принятия и номер закона субъекта Российской Федерации, установившего пониженную (нулевую) налоговую ставку.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При отсутствии нормы закона субъекта Российской Федерации налоговая </w:t>
      </w:r>
      <w:r>
        <w:t xml:space="preserve">ставка устанавливается в размере, предусмотренном </w:t>
      </w:r>
      <w:hyperlink r:id="rId35" w:history="1">
        <w:r>
          <w:rPr>
            <w:color w:val="0000FF"/>
          </w:rPr>
          <w:t>пунктом 1 статьи 346.50</w:t>
        </w:r>
      </w:hyperlink>
      <w:r>
        <w:t xml:space="preserve"> Кодекса.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Title"/>
        <w:jc w:val="center"/>
        <w:outlineLvl w:val="1"/>
      </w:pPr>
      <w:r>
        <w:t>V. Порядок заполнения листа А Заявления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ind w:firstLine="540"/>
        <w:jc w:val="both"/>
      </w:pPr>
      <w:r>
        <w:t xml:space="preserve">22. В </w:t>
      </w:r>
      <w:hyperlink r:id="rId36" w:history="1">
        <w:r>
          <w:rPr>
            <w:color w:val="0000FF"/>
          </w:rPr>
          <w:t>листе А</w:t>
        </w:r>
      </w:hyperlink>
      <w:r>
        <w:t xml:space="preserve"> Заявления индивидуальный предприниматель, планирующий осуществлять один из видов предпринимательской деятельности, в отношении которого применяется патентная </w:t>
      </w:r>
      <w:r>
        <w:t xml:space="preserve">система налогообложения (за исключением патентов на осуществление видов предпринимательской деятельности, указанных в </w:t>
      </w:r>
      <w:hyperlink r:id="rId37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38" w:history="1">
        <w:r>
          <w:rPr>
            <w:color w:val="0000FF"/>
          </w:rPr>
          <w:t>11</w:t>
        </w:r>
      </w:hyperlink>
      <w:r>
        <w:t xml:space="preserve">, </w:t>
      </w:r>
      <w:hyperlink r:id="rId39" w:history="1">
        <w:r>
          <w:rPr>
            <w:color w:val="0000FF"/>
          </w:rPr>
          <w:t>19</w:t>
        </w:r>
      </w:hyperlink>
      <w:r>
        <w:t xml:space="preserve">, </w:t>
      </w:r>
      <w:hyperlink r:id="rId40" w:history="1">
        <w:r>
          <w:rPr>
            <w:color w:val="0000FF"/>
          </w:rPr>
          <w:t>32</w:t>
        </w:r>
      </w:hyperlink>
      <w:r>
        <w:t xml:space="preserve">, </w:t>
      </w:r>
      <w:hyperlink r:id="rId41" w:history="1">
        <w:r>
          <w:rPr>
            <w:color w:val="0000FF"/>
          </w:rPr>
          <w:t>33</w:t>
        </w:r>
      </w:hyperlink>
      <w:r>
        <w:t xml:space="preserve">, </w:t>
      </w:r>
      <w:hyperlink r:id="rId42" w:history="1">
        <w:r>
          <w:rPr>
            <w:color w:val="0000FF"/>
          </w:rPr>
          <w:t>45</w:t>
        </w:r>
      </w:hyperlink>
      <w:r>
        <w:t xml:space="preserve">, </w:t>
      </w:r>
      <w:hyperlink r:id="rId43" w:history="1">
        <w:r>
          <w:rPr>
            <w:color w:val="0000FF"/>
          </w:rPr>
          <w:t>46</w:t>
        </w:r>
      </w:hyperlink>
      <w:r>
        <w:t xml:space="preserve">, </w:t>
      </w:r>
      <w:hyperlink r:id="rId44" w:history="1">
        <w:r>
          <w:rPr>
            <w:color w:val="0000FF"/>
          </w:rPr>
          <w:t>47</w:t>
        </w:r>
      </w:hyperlink>
      <w:r>
        <w:t xml:space="preserve"> и </w:t>
      </w:r>
      <w:hyperlink r:id="rId45" w:history="1">
        <w:r>
          <w:rPr>
            <w:color w:val="0000FF"/>
          </w:rPr>
          <w:t>48 пункта 2 статьи 346.43</w:t>
        </w:r>
      </w:hyperlink>
      <w:r>
        <w:t xml:space="preserve"> Кодекса), указывает сведения по каждому месту осуществления </w:t>
      </w:r>
      <w:r>
        <w:lastRenderedPageBreak/>
        <w:t>предпринимательской деятельности.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Индивидуальным предпринимателем заполняется</w:t>
      </w:r>
      <w:r>
        <w:t xml:space="preserve"> необходимое количество данных листов. При этом, в последующих листах в полях "</w:t>
      </w:r>
      <w:hyperlink r:id="rId46" w:history="1">
        <w:r>
          <w:rPr>
            <w:color w:val="0000FF"/>
          </w:rPr>
          <w:t>Код субъекта</w:t>
        </w:r>
      </w:hyperlink>
      <w:r>
        <w:t xml:space="preserve"> Российской Федерации места осуществления предприниматель</w:t>
      </w:r>
      <w:r>
        <w:t>ской деятельности" и "</w:t>
      </w:r>
      <w:hyperlink r:id="rId47" w:history="1">
        <w:r>
          <w:rPr>
            <w:color w:val="0000FF"/>
          </w:rPr>
          <w:t>Код налогового органа</w:t>
        </w:r>
      </w:hyperlink>
      <w:r>
        <w:t xml:space="preserve"> по месту осуществления предпринимательской деятельности, выбранного индивидуальным предпринимателем для </w:t>
      </w:r>
      <w:r>
        <w:t>постановки на учет" проставляется прочерк.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23. В </w:t>
      </w:r>
      <w:hyperlink r:id="rId48" w:history="1">
        <w:r>
          <w:rPr>
            <w:color w:val="0000FF"/>
          </w:rPr>
          <w:t>поле</w:t>
        </w:r>
      </w:hyperlink>
      <w:r>
        <w:t xml:space="preserve"> "Код субъекта Российской Федерации места осуществления предпринимательской деятельности" указы</w:t>
      </w:r>
      <w:r>
        <w:t>вается код субъекта Российской Федерации, на территории которого индивидуальный предприниматель осуществляет предпринимательскую деятельность. При этом, в одном Заявлении не допускается указание двух и более субъектов Российской Федерации. Цифровой код суб</w:t>
      </w:r>
      <w:r>
        <w:t xml:space="preserve">ъекта Российской Федерации указывается в соответствии с </w:t>
      </w:r>
      <w:hyperlink w:anchor="Par195" w:tooltip="СУБЪЕКТЫ РОССИЙСКОЙ ФЕДЕРАЦИИ" w:history="1">
        <w:r>
          <w:rPr>
            <w:color w:val="0000FF"/>
          </w:rPr>
          <w:t>приложением N 2</w:t>
        </w:r>
      </w:hyperlink>
      <w:r>
        <w:t xml:space="preserve"> "Субъекты Российской Федерации" к Порядку.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24. </w:t>
      </w:r>
      <w:hyperlink r:id="rId49" w:history="1">
        <w:r>
          <w:rPr>
            <w:color w:val="0000FF"/>
          </w:rPr>
          <w:t>Поле</w:t>
        </w:r>
      </w:hyperlink>
      <w:r>
        <w:t xml:space="preserve"> "Код налогового органа по месту осуществления предпринимательской деятельности, выбранного индивидуальным предпринимателем для постановки на учет" заполняется в случае, если индивидуальный предприниматель не имеет определе</w:t>
      </w:r>
      <w:r>
        <w:t>нного адреса места осуществления предпринимательской деятельности и не состоит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</w:t>
      </w:r>
      <w:r>
        <w:t xml:space="preserve">ика, применяющего патентную систему налогообложения. В случае заполнения адреса места осуществления предпринимательской деятельности (код </w:t>
      </w:r>
      <w:hyperlink r:id="rId50" w:history="1">
        <w:r>
          <w:rPr>
            <w:color w:val="0000FF"/>
          </w:rPr>
          <w:t>строки 010</w:t>
        </w:r>
      </w:hyperlink>
      <w:r>
        <w:t>) данное поле не заполняется.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25. </w:t>
      </w:r>
      <w:hyperlink r:id="rId51" w:history="1">
        <w:r>
          <w:rPr>
            <w:color w:val="0000FF"/>
          </w:rPr>
          <w:t>Поле</w:t>
        </w:r>
      </w:hyperlink>
      <w:r>
        <w:t xml:space="preserve"> "Адрес места осуществления предпринимательской деятельности (код строки 010)" заполняется по каждому месту ос</w:t>
      </w:r>
      <w:r>
        <w:t>уществления предпринимательской деятельности. При этом, указываются адреса мест осуществления предпринимательской деятельности, находящиеся на территории одного субъекта Российской Федерации. Цифровой код субъекта Российской Федерации указывается в соответ</w:t>
      </w:r>
      <w:r>
        <w:t xml:space="preserve">ствии с </w:t>
      </w:r>
      <w:hyperlink w:anchor="Par195" w:tooltip="СУБЪЕКТЫ РОССИЙСКОЙ ФЕДЕРАЦИИ" w:history="1">
        <w:r>
          <w:rPr>
            <w:color w:val="0000FF"/>
          </w:rPr>
          <w:t>приложением N 2</w:t>
        </w:r>
      </w:hyperlink>
      <w:r>
        <w:t xml:space="preserve"> "Субъекты Российской Федерации" к Порядку.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В случае отсутствия определенного адреса места осуществления предпринимательской деятельности, показатели по коду </w:t>
      </w:r>
      <w:hyperlink r:id="rId52" w:history="1">
        <w:r>
          <w:rPr>
            <w:color w:val="0000FF"/>
          </w:rPr>
          <w:t>строки 010</w:t>
        </w:r>
      </w:hyperlink>
      <w:r>
        <w:t xml:space="preserve"> не заполняются.</w:t>
      </w:r>
    </w:p>
    <w:p w:rsidR="00000000" w:rsidRDefault="00DD1723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17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17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0000" w:rsidRDefault="00DD1723">
      <w:pPr>
        <w:pStyle w:val="ConsPlusTitle"/>
        <w:spacing w:before="300"/>
        <w:jc w:val="center"/>
        <w:outlineLvl w:val="1"/>
      </w:pPr>
      <w:r>
        <w:t>V. Порядок заполнения листа Б Заявления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ind w:firstLine="540"/>
        <w:jc w:val="both"/>
      </w:pPr>
      <w:r>
        <w:t xml:space="preserve">26. В </w:t>
      </w:r>
      <w:hyperlink r:id="rId53" w:history="1">
        <w:r>
          <w:rPr>
            <w:color w:val="0000FF"/>
          </w:rPr>
          <w:t>листе Б</w:t>
        </w:r>
      </w:hyperlink>
      <w:r>
        <w:t xml:space="preserve"> Заявления сведения о транспортных средствах заполняются только индивидуальным предпринимателе</w:t>
      </w:r>
      <w:r>
        <w:t>м, который планирует осуществлять на основе патента один из следующих видов предпринимательской деятельности: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оказание автотранспортных услуг по перевозке грузов автомобильным транспортом (</w:t>
      </w:r>
      <w:hyperlink r:id="rId54" w:history="1">
        <w:r>
          <w:rPr>
            <w:color w:val="0000FF"/>
          </w:rPr>
          <w:t>подпункт 10 пункта 2 статьи 346.43</w:t>
        </w:r>
      </w:hyperlink>
      <w:r>
        <w:t xml:space="preserve"> Кодекса);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оказание автотранспортных услуг по перевозке пассажиров автомобильным транспортом (</w:t>
      </w:r>
      <w:hyperlink r:id="rId55" w:history="1">
        <w:r>
          <w:rPr>
            <w:color w:val="0000FF"/>
          </w:rPr>
          <w:t>подпункт 11 пункта 2 статьи 346.43</w:t>
        </w:r>
      </w:hyperlink>
      <w:r>
        <w:t xml:space="preserve"> Кодекса);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оказание услуг по перевозке пассажиров водным транспортом (</w:t>
      </w:r>
      <w:hyperlink r:id="rId56" w:history="1">
        <w:r>
          <w:rPr>
            <w:color w:val="0000FF"/>
          </w:rPr>
          <w:t xml:space="preserve">подпункт 32 пункта 2 статьи </w:t>
        </w:r>
        <w:r>
          <w:rPr>
            <w:color w:val="0000FF"/>
          </w:rPr>
          <w:lastRenderedPageBreak/>
          <w:t>346.</w:t>
        </w:r>
        <w:r>
          <w:rPr>
            <w:color w:val="0000FF"/>
          </w:rPr>
          <w:t>43</w:t>
        </w:r>
      </w:hyperlink>
      <w:r>
        <w:t xml:space="preserve"> Кодекса);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оказание услуг по перевозке грузов водным транспортом (</w:t>
      </w:r>
      <w:hyperlink r:id="rId57" w:history="1">
        <w:r>
          <w:rPr>
            <w:color w:val="0000FF"/>
          </w:rPr>
          <w:t>подпункт 33 пункта 2 статьи 346.43</w:t>
        </w:r>
      </w:hyperlink>
      <w:r>
        <w:t xml:space="preserve"> Кодекса).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Индивидуальным предпринимателем за</w:t>
      </w:r>
      <w:r>
        <w:t>полняется необходимое количество данных листов по каждому транспортному средству. При этом, в последующих листах в полях "</w:t>
      </w:r>
      <w:hyperlink r:id="rId58" w:history="1">
        <w:r>
          <w:rPr>
            <w:color w:val="0000FF"/>
          </w:rPr>
          <w:t>Код субъекта</w:t>
        </w:r>
      </w:hyperlink>
      <w:r>
        <w:t xml:space="preserve"> Российской Фе</w:t>
      </w:r>
      <w:r>
        <w:t>дерации места осуществления предпринимательской деятельности", "</w:t>
      </w:r>
      <w:hyperlink r:id="rId59" w:history="1">
        <w:r>
          <w:rPr>
            <w:color w:val="0000FF"/>
          </w:rPr>
          <w:t>Код налогового органа</w:t>
        </w:r>
      </w:hyperlink>
      <w:r>
        <w:t xml:space="preserve"> по месту осуществления предпринимательской деятельности, выбра</w:t>
      </w:r>
      <w:r>
        <w:t>нного индивидуальным предпринимателем для постановки на учет" и "</w:t>
      </w:r>
      <w:hyperlink r:id="rId60" w:history="1">
        <w:r>
          <w:rPr>
            <w:color w:val="0000FF"/>
          </w:rPr>
          <w:t>Код</w:t>
        </w:r>
      </w:hyperlink>
      <w:r>
        <w:t xml:space="preserve"> типа транспортного средства" проставляется прочерк.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27. В </w:t>
      </w:r>
      <w:hyperlink r:id="rId61" w:history="1">
        <w:r>
          <w:rPr>
            <w:color w:val="0000FF"/>
          </w:rPr>
          <w:t>поле</w:t>
        </w:r>
      </w:hyperlink>
      <w:r>
        <w:t xml:space="preserve"> "Код субъекта Российской Федерации места осуществления предпринимательской деят</w:t>
      </w:r>
      <w:r>
        <w:t>ельности" указывается субъект Российской Федерации, на территории которого индивидуальный предприниматель осуществляет предпринимательскую деятельность. При этом, в одном Заявлении не допускается указание двух и более субъектов Российской Федерации. Цифров</w:t>
      </w:r>
      <w:r>
        <w:t xml:space="preserve">ой код субъекта Российской Федерации указывается в соответствии с </w:t>
      </w:r>
      <w:hyperlink w:anchor="Par195" w:tooltip="СУБЪЕКТЫ РОССИЙСКОЙ ФЕДЕРАЦИИ" w:history="1">
        <w:r>
          <w:rPr>
            <w:color w:val="0000FF"/>
          </w:rPr>
          <w:t>приложением N 2</w:t>
        </w:r>
      </w:hyperlink>
      <w:r>
        <w:t xml:space="preserve"> "Субъекты Российской Федерации" к Порядку.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28. </w:t>
      </w:r>
      <w:hyperlink r:id="rId62" w:history="1">
        <w:r>
          <w:rPr>
            <w:color w:val="0000FF"/>
          </w:rPr>
          <w:t>Поле</w:t>
        </w:r>
      </w:hyperlink>
      <w:r>
        <w:t xml:space="preserve"> "Код налогового органа по месту осуществления предпринимательской деятельности, выбранного индивидуальным предпринимателем для постановки на учет" заполняется в случае, если индивидуальный предприниматель не сост</w:t>
      </w:r>
      <w:r>
        <w:t>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29. В </w:t>
      </w:r>
      <w:hyperlink r:id="rId63" w:history="1">
        <w:r>
          <w:rPr>
            <w:color w:val="0000FF"/>
          </w:rPr>
          <w:t>поле</w:t>
        </w:r>
      </w:hyperlink>
      <w:r>
        <w:t xml:space="preserve"> "Код типа транспортного средства" указывается один из следующих кодов типов транспортного средства: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01 - автомобильный транспорт по перевозке грузов;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02 - авто</w:t>
      </w:r>
      <w:r>
        <w:t>мобильный транспорт по перевозке пассажиров;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03 - водный транспорт по перевозке пассажиров;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04 - водный транспорт по перевозке грузов.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30. В </w:t>
      </w:r>
      <w:hyperlink r:id="rId64" w:history="1">
        <w:r>
          <w:rPr>
            <w:color w:val="0000FF"/>
          </w:rPr>
          <w:t>поле</w:t>
        </w:r>
      </w:hyperlink>
      <w:r>
        <w:t xml:space="preserve"> "И</w:t>
      </w:r>
      <w:r>
        <w:t>дентификационный номер транспортного средства" указывается идентификационный номер транспортного средства по документу о регистрации транспортного средства. По наземным автотранспортным средствам указывается идентификационный номер - VIN, по водным транспо</w:t>
      </w:r>
      <w:r>
        <w:t>ртным средствам указывается идентификационный номер судна - ИМО.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31. В </w:t>
      </w:r>
      <w:hyperlink r:id="rId65" w:history="1">
        <w:r>
          <w:rPr>
            <w:color w:val="0000FF"/>
          </w:rPr>
          <w:t>поле</w:t>
        </w:r>
      </w:hyperlink>
      <w:r>
        <w:t xml:space="preserve"> "Марка транспортного средства" указывается марка транспортного средства </w:t>
      </w:r>
      <w:r>
        <w:t>согласно документу о государственной регистрации транспортного средства.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32. В </w:t>
      </w:r>
      <w:hyperlink r:id="rId66" w:history="1">
        <w:r>
          <w:rPr>
            <w:color w:val="0000FF"/>
          </w:rPr>
          <w:t>поле</w:t>
        </w:r>
      </w:hyperlink>
      <w:r>
        <w:t xml:space="preserve"> "Регистрационный знак транспортного средства" указывается регист</w:t>
      </w:r>
      <w:r>
        <w:t>рационный знак транспортного средства (по наземным транспортным средствам указывается государственный регистрационный знак транспортного средства, по водным транспортным средствам указывается регистрационный номер судна).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33. </w:t>
      </w:r>
      <w:hyperlink r:id="rId67" w:history="1">
        <w:r>
          <w:rPr>
            <w:color w:val="0000FF"/>
          </w:rPr>
          <w:t>Поле</w:t>
        </w:r>
      </w:hyperlink>
      <w:r>
        <w:t xml:space="preserve"> "Грузоподъемность транспортного средства в тоннах" обязательно заполняется индивидуальным предпринимателем при указании сведений по транспортным средствам, </w:t>
      </w:r>
      <w:r>
        <w:lastRenderedPageBreak/>
        <w:t xml:space="preserve">предназначенным для перевозки грузов (коды типов транспортного средства (код </w:t>
      </w:r>
      <w:hyperlink r:id="rId68" w:history="1">
        <w:r>
          <w:rPr>
            <w:color w:val="0000FF"/>
          </w:rPr>
          <w:t>строки 010</w:t>
        </w:r>
      </w:hyperlink>
      <w:r>
        <w:t>) "01" и "04"). Указывается грузоподъемность транспортного ср</w:t>
      </w:r>
      <w:r>
        <w:t>едства, установленная заводом-изготовителем и указанная в техническом паспорте транспортного средства.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34. </w:t>
      </w:r>
      <w:hyperlink r:id="rId69" w:history="1">
        <w:r>
          <w:rPr>
            <w:color w:val="0000FF"/>
          </w:rPr>
          <w:t>Поле</w:t>
        </w:r>
      </w:hyperlink>
      <w:r>
        <w:t xml:space="preserve"> "Количество посадочных мест" обязате</w:t>
      </w:r>
      <w:r>
        <w:t xml:space="preserve">льно заполняется индивидуальным предпринимателем при указании сведений по транспортным средствам, предназначенным для перевозки пассажиров (коды типов транспортного средства (код </w:t>
      </w:r>
      <w:hyperlink r:id="rId70" w:history="1">
        <w:r>
          <w:rPr>
            <w:color w:val="0000FF"/>
          </w:rPr>
          <w:t>строки 010</w:t>
        </w:r>
      </w:hyperlink>
      <w:r>
        <w:t>) "02" и "03").</w:t>
      </w:r>
    </w:p>
    <w:p w:rsidR="00000000" w:rsidRDefault="00DD1723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17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17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0000" w:rsidRDefault="00DD1723">
      <w:pPr>
        <w:pStyle w:val="ConsPlusTitle"/>
        <w:spacing w:before="300"/>
        <w:jc w:val="center"/>
        <w:outlineLvl w:val="1"/>
      </w:pPr>
      <w:r>
        <w:t>V. Порядок заполнения листа В Заявления.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ind w:firstLine="540"/>
        <w:jc w:val="both"/>
      </w:pPr>
      <w:r>
        <w:t xml:space="preserve">35. В </w:t>
      </w:r>
      <w:hyperlink r:id="rId71" w:history="1">
        <w:r>
          <w:rPr>
            <w:color w:val="0000FF"/>
          </w:rPr>
          <w:t>листе В</w:t>
        </w:r>
      </w:hyperlink>
      <w:r>
        <w:t xml:space="preserve"> Заявления индивидуальным предпринимателем указываются сведения по каждому объекту, используемому при осуществлении одного из следующих видов предпринимательской деятельности: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сдача в аренд</w:t>
      </w:r>
      <w:r>
        <w:t>у (наем) жилых и нежилых помещений, дач, земельных участков, принадлежащих индивидуальному предпринимателю на праве собственности (</w:t>
      </w:r>
      <w:hyperlink r:id="rId72" w:history="1">
        <w:r>
          <w:rPr>
            <w:color w:val="0000FF"/>
          </w:rPr>
          <w:t>подпункт 19 пункта 2 с</w:t>
        </w:r>
        <w:r>
          <w:rPr>
            <w:color w:val="0000FF"/>
          </w:rPr>
          <w:t>татьи 346.43</w:t>
        </w:r>
      </w:hyperlink>
      <w:r>
        <w:t xml:space="preserve"> Кодекса);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(</w:t>
      </w:r>
      <w:hyperlink r:id="rId73" w:history="1">
        <w:r>
          <w:rPr>
            <w:color w:val="0000FF"/>
          </w:rPr>
          <w:t>подпункт 45 пункта 2 статьи 346.43</w:t>
        </w:r>
      </w:hyperlink>
      <w:r>
        <w:t xml:space="preserve"> Кодекса);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</w:t>
      </w:r>
      <w:hyperlink r:id="rId74" w:history="1">
        <w:r>
          <w:rPr>
            <w:color w:val="0000FF"/>
          </w:rPr>
          <w:t>подпункт 46 пункта 2 статьи 346.43</w:t>
        </w:r>
      </w:hyperlink>
      <w:r>
        <w:t xml:space="preserve"> Кодекса);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услуги общественного питания, оказываемые через объекты организации общественного питания с площадью зала обслу</w:t>
      </w:r>
      <w:r>
        <w:t>живания посетителей не более 50 квадратных метров по каждому объекту организации общественного питания (</w:t>
      </w:r>
      <w:hyperlink r:id="rId75" w:history="1">
        <w:r>
          <w:rPr>
            <w:color w:val="0000FF"/>
          </w:rPr>
          <w:t>подпункт 47 пункта 2 статьи 346.43</w:t>
        </w:r>
      </w:hyperlink>
      <w:r>
        <w:t xml:space="preserve"> Кодекса);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у</w:t>
      </w:r>
      <w:r>
        <w:t>слуги общественного питания, оказываемые через объекты организации общественного питания, не имеющие зала обслуживания посетителей (</w:t>
      </w:r>
      <w:hyperlink r:id="rId76" w:history="1">
        <w:r>
          <w:rPr>
            <w:color w:val="0000FF"/>
          </w:rPr>
          <w:t>подпункт 48 пункта 2</w:t>
        </w:r>
        <w:r>
          <w:rPr>
            <w:color w:val="0000FF"/>
          </w:rPr>
          <w:t xml:space="preserve"> статьи 346.43</w:t>
        </w:r>
      </w:hyperlink>
      <w:r>
        <w:t xml:space="preserve"> Кодекса).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Данный лист заполняется только в случае, если индивидуальный предприниматель планирует осуществлять на основе патента один из указанных в настоящем пункте видов предпринимательской деятельности.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Индивидуальным предпринимателем з</w:t>
      </w:r>
      <w:r>
        <w:t>аполняется необходимое количество листов В Заявления по каждому объекту. При этом, в последующих листах в полях "</w:t>
      </w:r>
      <w:hyperlink r:id="rId77" w:history="1">
        <w:r>
          <w:rPr>
            <w:color w:val="0000FF"/>
          </w:rPr>
          <w:t>Код субъекта</w:t>
        </w:r>
      </w:hyperlink>
      <w:r>
        <w:t xml:space="preserve"> Российской Федерации м</w:t>
      </w:r>
      <w:r>
        <w:t>еста осуществления предпринимательской деятельности", "</w:t>
      </w:r>
      <w:hyperlink r:id="rId78" w:history="1">
        <w:r>
          <w:rPr>
            <w:color w:val="0000FF"/>
          </w:rPr>
          <w:t>Код налогового органа</w:t>
        </w:r>
      </w:hyperlink>
      <w:r>
        <w:t xml:space="preserve"> по месту осуществления предпринимательской деятельности, выбранного инд</w:t>
      </w:r>
      <w:r>
        <w:t>ивидуальным предпринимателем для постановки на учет" проставляется прочерк.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36. В </w:t>
      </w:r>
      <w:hyperlink r:id="rId79" w:history="1">
        <w:r>
          <w:rPr>
            <w:color w:val="0000FF"/>
          </w:rPr>
          <w:t>поле</w:t>
        </w:r>
      </w:hyperlink>
      <w:r>
        <w:t xml:space="preserve"> "Код субъекта Российской Федерации места осуществления предпр</w:t>
      </w:r>
      <w:r>
        <w:t xml:space="preserve">инимательской деятельности" указывается субъект Российской Федерации, на территории которого индивидуальный предприниматель осуществляет предпринимательскую деятельность. При этом, в </w:t>
      </w:r>
      <w:r>
        <w:lastRenderedPageBreak/>
        <w:t>одном Заявлении не допускается указание двух и более субъектов Российской</w:t>
      </w:r>
      <w:r>
        <w:t xml:space="preserve"> Федерации. Цифровой код субъекта Российской Федерации указывается в соответствии с </w:t>
      </w:r>
      <w:hyperlink w:anchor="Par195" w:tooltip="СУБЪЕКТЫ РОССИЙСКОЙ ФЕДЕРАЦИИ" w:history="1">
        <w:r>
          <w:rPr>
            <w:color w:val="0000FF"/>
          </w:rPr>
          <w:t>приложением N 2</w:t>
        </w:r>
      </w:hyperlink>
      <w:r>
        <w:t xml:space="preserve"> "Субъекты Российской Федерации" к Порядку.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37. </w:t>
      </w:r>
      <w:hyperlink r:id="rId80" w:history="1">
        <w:r>
          <w:rPr>
            <w:color w:val="0000FF"/>
          </w:rPr>
          <w:t>Поле</w:t>
        </w:r>
      </w:hyperlink>
      <w:r>
        <w:t xml:space="preserve"> "Код налогового органа по месту осуществления предпринимательской деятельности, выбранного индивидуальным предпринимателем для постановки на уч</w:t>
      </w:r>
      <w:r>
        <w:t>ет" заполняется в случае, если индивидуальный предприниматель не состоит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</w:t>
      </w:r>
      <w:r>
        <w:t>рименяющего патентную систему налогообложения.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38. В </w:t>
      </w:r>
      <w:hyperlink r:id="rId81" w:history="1">
        <w:r>
          <w:rPr>
            <w:color w:val="0000FF"/>
          </w:rPr>
          <w:t>поле</w:t>
        </w:r>
      </w:hyperlink>
      <w:r>
        <w:t xml:space="preserve"> "Код вида объекта" указывается код объекта в соответствии с осуществляемым видом предприни</w:t>
      </w:r>
      <w:r>
        <w:t>мательской деятельности: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по сдаче в аренду (наем) жилых и нежилых помещений, дач, земельных участков, принадлежащих индивидуальному предпринимателю на праве собственности: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05 - жилое помещение;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06 - нежилое помещение;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07 - дача;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08 - земельный участок;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по </w:t>
      </w:r>
      <w:r>
        <w:t>розничной торговле, осуществляемой через объекты стационарной торговой сети с площадью торгового зала не более 50 квадратных метров по каждому объекту организации торговли: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09 - магазин;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10 - павильон;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по розничной торговле, осуществляемой через объекты ст</w:t>
      </w:r>
      <w:r>
        <w:t>ационарной торговой сети, не имеющие торговых залов: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11 - розничный рынок;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12 - ярмарка;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13 - киоск;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14 - палатка;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15 - торговый автомат;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по розничной торговле, осуществляемой через объекты нестационарной торговой сети: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16 - автомобиль;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17 - автолавка;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18 </w:t>
      </w:r>
      <w:r>
        <w:t>- автомагазин;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lastRenderedPageBreak/>
        <w:t>19 - тонар;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20 - автоприцеп;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21 - передвижной торговый автомат;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22 - разносная торговля (торговля с рук, лотка, из корзин и ручных тележек);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по услугам общественного питания, оказываемым через объекты организации общественного питания с площ</w:t>
      </w:r>
      <w:r>
        <w:t>адью зала обслуживания посетителей не более 50 квадратных метров по каждому объекту организации общественного питания: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23 - ресторан;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24 - бар;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25 - кафе;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26 - столовая;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27 - закусочная;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28 - услуги питания предприятий других типов;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услуги общественного питания, оказываемые через объекты организации общественного питания, не имеющие зала обслуживания посетителей: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29 - объект организации общественного питания, не имеющий зала обслуживания посетителей.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39. </w:t>
      </w:r>
      <w:hyperlink r:id="rId82" w:history="1">
        <w:r>
          <w:rPr>
            <w:color w:val="0000FF"/>
          </w:rPr>
          <w:t>Поле</w:t>
        </w:r>
      </w:hyperlink>
      <w:r>
        <w:t xml:space="preserve"> "Признак объекта (кв. м)" заполняется индивидуальным предпринимателем, если законом субъекта Российской Федерации по виду предпринимательской деятельности, который он планир</w:t>
      </w:r>
      <w:r>
        <w:t>ует осуществлять на основе патента, размер потенциально возможного к получению индивидуальным предпринимателем годового дохода установлен в зависимости от площади объекта.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В зависимости от осуществляемого вида предпринимательской деятельности индивидуальны</w:t>
      </w:r>
      <w:r>
        <w:t>й предприниматель указывает признак объекта: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1 - площадь сдаваемого в аренду объекта;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2 - площадь объекта стационарной торговой сети, имеющего торговый зал (магазина, павильона);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3 - площадь торгового зала по объекту организации торговли;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4 - площадь торго</w:t>
      </w:r>
      <w:r>
        <w:t>вого места в объекте стационарной торговой сети, не имеющем торгового зала (в розничном рынке, ярмарке, киоске);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5 - площадь объекта организации общественного питания (ресторана, бара, кафе, столовой, закусочной), имеющего зал обслуживания посетителей;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>6 -</w:t>
      </w:r>
      <w:r>
        <w:t xml:space="preserve"> площадь зала обслуживания посетителей по объекту организации общественного питания;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lastRenderedPageBreak/>
        <w:t>7 -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</w:t>
      </w:r>
      <w:r>
        <w:t xml:space="preserve"> столовых, закусочных и других аналогичных точках общественного питания).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40. В </w:t>
      </w:r>
      <w:hyperlink r:id="rId83" w:history="1">
        <w:r>
          <w:rPr>
            <w:color w:val="0000FF"/>
          </w:rPr>
          <w:t>поле</w:t>
        </w:r>
      </w:hyperlink>
      <w:r>
        <w:t xml:space="preserve"> "Площадь объекта (кв. м)" указывается площадь объекта в квадрат</w:t>
      </w:r>
      <w:r>
        <w:t xml:space="preserve">ных метрах. Данное поле заполняется индивидуальным предпринимателем, если в соответствии с </w:t>
      </w:r>
      <w:hyperlink r:id="rId84" w:history="1">
        <w:r>
          <w:rPr>
            <w:color w:val="0000FF"/>
          </w:rPr>
          <w:t>пунктом 8 статьи 346.43</w:t>
        </w:r>
      </w:hyperlink>
      <w:r>
        <w:t xml:space="preserve"> Кодекса законом субъекта Российской</w:t>
      </w:r>
      <w:r>
        <w:t xml:space="preserve"> Федерации по виду предпринимательской деятельности, который он планирует осуществлять на основе патента, размер потенциально возможного к получению индивидуальным предпринимателем годового дохода установлен в зависимости от площади объекта.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41. </w:t>
      </w:r>
      <w:hyperlink r:id="rId85" w:history="1">
        <w:r>
          <w:rPr>
            <w:color w:val="0000FF"/>
          </w:rPr>
          <w:t>Поле</w:t>
        </w:r>
      </w:hyperlink>
      <w:r>
        <w:t xml:space="preserve"> "Адрес места нахождения объекта, используемого для осуществления предпринимательской деятельности (код стр. 040)" указываются адреса мест нахождения объе</w:t>
      </w:r>
      <w:r>
        <w:t xml:space="preserve">ктов, используемых индивидуальным предпринимателем для осуществления предпринимательской деятельности, находящиеся на территории одного субъекта Российской Федерации. Цифровой код субъекта Российской Федерации указывается в соответствии с </w:t>
      </w:r>
      <w:hyperlink w:anchor="Par195" w:tooltip="СУБЪЕКТЫ РОССИЙСКОЙ ФЕДЕРАЦИИ" w:history="1">
        <w:r>
          <w:rPr>
            <w:color w:val="0000FF"/>
          </w:rPr>
          <w:t>приложением N 2</w:t>
        </w:r>
      </w:hyperlink>
      <w:r>
        <w:t xml:space="preserve"> "Субъекты Российской Федерации" к Порядку.</w:t>
      </w:r>
    </w:p>
    <w:p w:rsidR="00000000" w:rsidRDefault="00DD1723">
      <w:pPr>
        <w:pStyle w:val="ConsPlusNormal"/>
        <w:spacing w:before="240"/>
        <w:ind w:firstLine="540"/>
        <w:jc w:val="both"/>
      </w:pPr>
      <w:r>
        <w:t xml:space="preserve">Данное поле не заполняется, если индивидуальный предприниматель планирует осуществлять развозную и разносную розничную торговлю (по коду </w:t>
      </w:r>
      <w:hyperlink r:id="rId86" w:history="1">
        <w:r>
          <w:rPr>
            <w:color w:val="0000FF"/>
          </w:rPr>
          <w:t>строки 010</w:t>
        </w:r>
      </w:hyperlink>
      <w:r>
        <w:t xml:space="preserve"> указан код вида объекта "16" - "22"), или услуги общественного питания, оказываемые через объекты, не имеющие зала обслуживания посетителей (по коду </w:t>
      </w:r>
      <w:hyperlink r:id="rId87" w:history="1">
        <w:r>
          <w:rPr>
            <w:color w:val="0000FF"/>
          </w:rPr>
          <w:t>строки 010</w:t>
        </w:r>
      </w:hyperlink>
      <w:r>
        <w:t xml:space="preserve"> указан код вида объекта "29"), в случае невозможности установления определенного адреса размещения такого объекта.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right"/>
        <w:outlineLvl w:val="1"/>
      </w:pPr>
      <w:r>
        <w:t>Приложение N 1</w:t>
      </w:r>
    </w:p>
    <w:p w:rsidR="00000000" w:rsidRDefault="00DD1723">
      <w:pPr>
        <w:pStyle w:val="ConsPlusNormal"/>
        <w:jc w:val="right"/>
      </w:pPr>
      <w:r>
        <w:t>к Порядку</w:t>
      </w:r>
      <w:r>
        <w:t xml:space="preserve"> заполнения формы</w:t>
      </w:r>
    </w:p>
    <w:p w:rsidR="00000000" w:rsidRDefault="00DD1723">
      <w:pPr>
        <w:pStyle w:val="ConsPlusNormal"/>
        <w:jc w:val="right"/>
      </w:pPr>
      <w:r>
        <w:t>заявления на получение</w:t>
      </w:r>
    </w:p>
    <w:p w:rsidR="00000000" w:rsidRDefault="00DD1723">
      <w:pPr>
        <w:pStyle w:val="ConsPlusNormal"/>
        <w:jc w:val="right"/>
      </w:pPr>
      <w:r>
        <w:t>патента, утвержденному</w:t>
      </w:r>
    </w:p>
    <w:p w:rsidR="00000000" w:rsidRDefault="00DD1723">
      <w:pPr>
        <w:pStyle w:val="ConsPlusNormal"/>
        <w:jc w:val="right"/>
      </w:pPr>
      <w:r>
        <w:t>приказом ФНС России</w:t>
      </w:r>
    </w:p>
    <w:p w:rsidR="00000000" w:rsidRDefault="00DD1723">
      <w:pPr>
        <w:pStyle w:val="ConsPlusNormal"/>
        <w:jc w:val="right"/>
      </w:pPr>
      <w:r>
        <w:t>от 11.07.2017 N ММВ-7-3/544@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Title"/>
        <w:jc w:val="center"/>
      </w:pPr>
      <w:bookmarkStart w:id="1" w:name="Par165"/>
      <w:bookmarkEnd w:id="1"/>
      <w:r>
        <w:t>КОДЫ,</w:t>
      </w:r>
    </w:p>
    <w:p w:rsidR="00000000" w:rsidRDefault="00DD1723">
      <w:pPr>
        <w:pStyle w:val="ConsPlusTitle"/>
        <w:jc w:val="center"/>
      </w:pPr>
      <w:r>
        <w:t>ОПРЕДЕЛЯЮЩИЕ СПОСОБ ПРЕДСТАВЛЕНИЯ В НАЛОГОВЫЙ</w:t>
      </w:r>
    </w:p>
    <w:p w:rsidR="00000000" w:rsidRDefault="00DD1723">
      <w:pPr>
        <w:pStyle w:val="ConsPlusTitle"/>
        <w:jc w:val="center"/>
      </w:pPr>
      <w:r>
        <w:t>ОРГАН ЗАЯВЛЕНИЯ</w:t>
      </w:r>
    </w:p>
    <w:p w:rsidR="00000000" w:rsidRDefault="00DD17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8050"/>
      </w:tblGrid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на бумажном носителе (лично)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по телекоммуникационным каналам связи с электронной подписью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другое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Normal"/>
        <w:jc w:val="right"/>
        <w:outlineLvl w:val="1"/>
      </w:pPr>
      <w:r>
        <w:t>Приложение N 2</w:t>
      </w:r>
    </w:p>
    <w:p w:rsidR="00000000" w:rsidRDefault="00DD1723">
      <w:pPr>
        <w:pStyle w:val="ConsPlusNormal"/>
        <w:jc w:val="right"/>
      </w:pPr>
      <w:r>
        <w:t>к Порядку заполнения формы</w:t>
      </w:r>
    </w:p>
    <w:p w:rsidR="00000000" w:rsidRDefault="00DD1723">
      <w:pPr>
        <w:pStyle w:val="ConsPlusNormal"/>
        <w:jc w:val="right"/>
      </w:pPr>
      <w:r>
        <w:t>заявления на получение</w:t>
      </w:r>
    </w:p>
    <w:p w:rsidR="00000000" w:rsidRDefault="00DD1723">
      <w:pPr>
        <w:pStyle w:val="ConsPlusNormal"/>
        <w:jc w:val="right"/>
      </w:pPr>
      <w:r>
        <w:t>патента, утвержденному</w:t>
      </w:r>
    </w:p>
    <w:p w:rsidR="00000000" w:rsidRDefault="00DD1723">
      <w:pPr>
        <w:pStyle w:val="ConsPlusNormal"/>
        <w:jc w:val="right"/>
      </w:pPr>
      <w:r>
        <w:t>приказом ФНС России</w:t>
      </w:r>
    </w:p>
    <w:p w:rsidR="00000000" w:rsidRDefault="00DD1723">
      <w:pPr>
        <w:pStyle w:val="ConsPlusNormal"/>
        <w:jc w:val="right"/>
      </w:pPr>
      <w:r>
        <w:t>от 11.07.2017 N ММВ-7-3/544@</w:t>
      </w:r>
    </w:p>
    <w:p w:rsidR="00000000" w:rsidRDefault="00DD1723">
      <w:pPr>
        <w:pStyle w:val="ConsPlusNormal"/>
        <w:jc w:val="both"/>
      </w:pPr>
    </w:p>
    <w:p w:rsidR="00000000" w:rsidRDefault="00DD1723">
      <w:pPr>
        <w:pStyle w:val="ConsPlusTitle"/>
        <w:jc w:val="center"/>
      </w:pPr>
      <w:bookmarkStart w:id="2" w:name="Par195"/>
      <w:bookmarkEnd w:id="2"/>
      <w:r>
        <w:t>СУБЪЕКТЫ РОССИЙСКОЙ ФЕДЕРАЦИИ</w:t>
      </w:r>
    </w:p>
    <w:p w:rsidR="00000000" w:rsidRDefault="00DD17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8050"/>
      </w:tblGrid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Республика Адыгея (Адыгея)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Республика Башкортостан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Республика Бурятия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Республика Алтай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  <w:r>
              <w:t>Республика Дагестан</w:t>
            </w:r>
          </w:p>
        </w:tc>
      </w:tr>
      <w:tr w:rsidR="0000000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1723">
            <w:pPr>
              <w:pStyle w:val="ConsPlusNormal"/>
            </w:pPr>
          </w:p>
        </w:tc>
        <w:tc>
          <w:tcPr>
            <w:tcW w:w="8050" w:type="dxa"/>
          </w:tcPr>
          <w:p w:rsidR="00000000" w:rsidRDefault="00DD1723">
            <w:pPr>
              <w:pStyle w:val="ConsPlusNormal"/>
            </w:pPr>
          </w:p>
        </w:tc>
      </w:tr>
    </w:tbl>
    <w:p w:rsidR="00DD1723" w:rsidRDefault="00DD1723">
      <w:pPr>
        <w:pStyle w:val="ConsPlusNormal"/>
      </w:pPr>
      <w:hyperlink r:id="rId88" w:history="1">
        <w:r>
          <w:rPr>
            <w:i/>
            <w:iCs/>
            <w:color w:val="0000FF"/>
          </w:rPr>
          <w:br/>
        </w:r>
        <w:r>
          <w:rPr>
            <w:i/>
            <w:iCs/>
            <w:color w:val="0000FF"/>
          </w:rPr>
          <w:t>Приказ ФНС России от 11.07.2017 N ММВ-7-3/544@ "Об утверждении формы заявления на получение патента, порядка ее заполнения и формата представления заявления на получение патента в электронной форме" {КонсультантПлюс}</w:t>
        </w:r>
      </w:hyperlink>
      <w:r>
        <w:br/>
      </w:r>
    </w:p>
    <w:sectPr w:rsidR="00DD17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66"/>
    <w:rsid w:val="00A97A66"/>
    <w:rsid w:val="00D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1181D6-063D-47B1-9D1C-AE26A18A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OS&amp;n=278177&amp;date=16.08.2019&amp;dst=100040&amp;fld=134" TargetMode="External"/><Relationship Id="rId21" Type="http://schemas.openxmlformats.org/officeDocument/2006/relationships/hyperlink" Target="https://login.consultant.ru/link/?req=doc&amp;base=ROS&amp;n=278177&amp;date=16.08.2019&amp;dst=100039&amp;fld=134" TargetMode="External"/><Relationship Id="rId42" Type="http://schemas.openxmlformats.org/officeDocument/2006/relationships/hyperlink" Target="https://login.consultant.ru/link/?req=doc&amp;base=ROS&amp;n=328422&amp;date=16.08.2019&amp;dst=7744&amp;fld=134" TargetMode="External"/><Relationship Id="rId47" Type="http://schemas.openxmlformats.org/officeDocument/2006/relationships/hyperlink" Target="https://login.consultant.ru/link/?req=doc&amp;base=ROS&amp;n=278177&amp;date=16.08.2019&amp;dst=100095&amp;fld=134" TargetMode="External"/><Relationship Id="rId63" Type="http://schemas.openxmlformats.org/officeDocument/2006/relationships/hyperlink" Target="https://login.consultant.ru/link/?req=doc&amp;base=ROS&amp;n=278177&amp;date=16.08.2019&amp;dst=100134&amp;fld=134" TargetMode="External"/><Relationship Id="rId68" Type="http://schemas.openxmlformats.org/officeDocument/2006/relationships/hyperlink" Target="https://login.consultant.ru/link/?req=doc&amp;base=ROS&amp;n=278177&amp;date=16.08.2019&amp;dst=100134&amp;fld=134" TargetMode="External"/><Relationship Id="rId84" Type="http://schemas.openxmlformats.org/officeDocument/2006/relationships/hyperlink" Target="https://login.consultant.ru/link/?req=doc&amp;base=ROS&amp;n=328422&amp;date=16.08.2019&amp;dst=7768&amp;fld=134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OS&amp;n=278177&amp;date=16.08.2019&amp;dst=100033&amp;fld=134" TargetMode="External"/><Relationship Id="rId11" Type="http://schemas.openxmlformats.org/officeDocument/2006/relationships/hyperlink" Target="https://login.consultant.ru/link/?req=doc&amp;base=ROS&amp;n=278177&amp;date=16.08.2019&amp;dst=100028&amp;fld=134" TargetMode="External"/><Relationship Id="rId32" Type="http://schemas.openxmlformats.org/officeDocument/2006/relationships/hyperlink" Target="https://login.consultant.ru/link/?req=doc&amp;base=ROS&amp;n=328422&amp;date=16.08.2019&amp;dst=11374&amp;fld=134" TargetMode="External"/><Relationship Id="rId37" Type="http://schemas.openxmlformats.org/officeDocument/2006/relationships/hyperlink" Target="https://login.consultant.ru/link/?req=doc&amp;base=ROS&amp;n=328422&amp;date=16.08.2019&amp;dst=7709&amp;fld=134" TargetMode="External"/><Relationship Id="rId53" Type="http://schemas.openxmlformats.org/officeDocument/2006/relationships/hyperlink" Target="https://login.consultant.ru/link/?req=doc&amp;base=ROS&amp;n=278177&amp;date=16.08.2019&amp;dst=100129&amp;fld=134" TargetMode="External"/><Relationship Id="rId58" Type="http://schemas.openxmlformats.org/officeDocument/2006/relationships/hyperlink" Target="https://login.consultant.ru/link/?req=doc&amp;base=ROS&amp;n=278177&amp;date=16.08.2019&amp;dst=100130&amp;fld=134" TargetMode="External"/><Relationship Id="rId74" Type="http://schemas.openxmlformats.org/officeDocument/2006/relationships/hyperlink" Target="https://login.consultant.ru/link/?req=doc&amp;base=ROS&amp;n=328422&amp;date=16.08.2019&amp;dst=7745&amp;fld=134" TargetMode="External"/><Relationship Id="rId79" Type="http://schemas.openxmlformats.org/officeDocument/2006/relationships/hyperlink" Target="https://login.consultant.ru/link/?req=doc&amp;base=ROS&amp;n=278177&amp;date=16.08.2019&amp;dst=100168&amp;fld=134" TargetMode="External"/><Relationship Id="rId5" Type="http://schemas.openxmlformats.org/officeDocument/2006/relationships/hyperlink" Target="https://login.consultant.ru/link/?req=doc&amp;base=ROS&amp;n=278177&amp;date=16.08.2019&amp;dst=100024&amp;fld=134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login.consultant.ru/link/?req=doc&amp;base=ROS&amp;n=278177&amp;date=16.08.2019&amp;dst=100031&amp;fld=134" TargetMode="External"/><Relationship Id="rId22" Type="http://schemas.openxmlformats.org/officeDocument/2006/relationships/hyperlink" Target="https://login.consultant.ru/link/?req=doc&amp;base=ROS&amp;n=278177&amp;date=16.08.2019&amp;dst=100040&amp;fld=134" TargetMode="External"/><Relationship Id="rId27" Type="http://schemas.openxmlformats.org/officeDocument/2006/relationships/hyperlink" Target="https://login.consultant.ru/link/?req=doc&amp;base=ROS&amp;n=278177&amp;date=16.08.2019&amp;dst=100062&amp;fld=134" TargetMode="External"/><Relationship Id="rId30" Type="http://schemas.openxmlformats.org/officeDocument/2006/relationships/hyperlink" Target="https://login.consultant.ru/link/?req=doc&amp;base=ROS&amp;n=328422&amp;date=16.08.2019&amp;dst=7704&amp;fld=134" TargetMode="External"/><Relationship Id="rId35" Type="http://schemas.openxmlformats.org/officeDocument/2006/relationships/hyperlink" Target="https://login.consultant.ru/link/?req=doc&amp;base=ROS&amp;n=328422&amp;date=16.08.2019&amp;dst=11373&amp;fld=134" TargetMode="External"/><Relationship Id="rId43" Type="http://schemas.openxmlformats.org/officeDocument/2006/relationships/hyperlink" Target="https://login.consultant.ru/link/?req=doc&amp;base=ROS&amp;n=328422&amp;date=16.08.2019&amp;dst=7745&amp;fld=134" TargetMode="External"/><Relationship Id="rId48" Type="http://schemas.openxmlformats.org/officeDocument/2006/relationships/hyperlink" Target="https://login.consultant.ru/link/?req=doc&amp;base=ROS&amp;n=278177&amp;date=16.08.2019&amp;dst=100094&amp;fld=134" TargetMode="External"/><Relationship Id="rId56" Type="http://schemas.openxmlformats.org/officeDocument/2006/relationships/hyperlink" Target="https://login.consultant.ru/link/?req=doc&amp;base=ROS&amp;n=328422&amp;date=16.08.2019&amp;dst=7731&amp;fld=134" TargetMode="External"/><Relationship Id="rId64" Type="http://schemas.openxmlformats.org/officeDocument/2006/relationships/hyperlink" Target="https://login.consultant.ru/link/?req=doc&amp;base=ROS&amp;n=278177&amp;date=16.08.2019&amp;dst=100135&amp;fld=134" TargetMode="External"/><Relationship Id="rId69" Type="http://schemas.openxmlformats.org/officeDocument/2006/relationships/hyperlink" Target="https://login.consultant.ru/link/?req=doc&amp;base=ROS&amp;n=278177&amp;date=16.08.2019&amp;dst=100139&amp;fld=134" TargetMode="External"/><Relationship Id="rId77" Type="http://schemas.openxmlformats.org/officeDocument/2006/relationships/hyperlink" Target="https://login.consultant.ru/link/?req=doc&amp;base=ROS&amp;n=278177&amp;date=16.08.2019&amp;dst=100168&amp;fld=134" TargetMode="External"/><Relationship Id="rId8" Type="http://schemas.openxmlformats.org/officeDocument/2006/relationships/hyperlink" Target="https://login.consultant.ru/link/?req=doc&amp;base=ROS&amp;n=278177&amp;date=16.08.2019&amp;dst=100019&amp;fld=134" TargetMode="External"/><Relationship Id="rId51" Type="http://schemas.openxmlformats.org/officeDocument/2006/relationships/hyperlink" Target="https://login.consultant.ru/link/?req=doc&amp;base=ROS&amp;n=278177&amp;date=16.08.2019&amp;dst=100096&amp;fld=134" TargetMode="External"/><Relationship Id="rId72" Type="http://schemas.openxmlformats.org/officeDocument/2006/relationships/hyperlink" Target="https://login.consultant.ru/link/?req=doc&amp;base=ROS&amp;n=328422&amp;date=16.08.2019&amp;dst=7718&amp;fld=134" TargetMode="External"/><Relationship Id="rId80" Type="http://schemas.openxmlformats.org/officeDocument/2006/relationships/hyperlink" Target="https://login.consultant.ru/link/?req=doc&amp;base=ROS&amp;n=278177&amp;date=16.08.2019&amp;dst=100169&amp;fld=134" TargetMode="External"/><Relationship Id="rId85" Type="http://schemas.openxmlformats.org/officeDocument/2006/relationships/hyperlink" Target="https://login.consultant.ru/link/?req=doc&amp;base=ROS&amp;n=278177&amp;date=16.08.2019&amp;dst=100175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OS&amp;n=278177&amp;date=16.08.2019&amp;dst=100029&amp;fld=134" TargetMode="External"/><Relationship Id="rId17" Type="http://schemas.openxmlformats.org/officeDocument/2006/relationships/hyperlink" Target="https://login.consultant.ru/link/?req=doc&amp;base=ROS&amp;n=278177&amp;date=16.08.2019&amp;dst=100034&amp;fld=134" TargetMode="External"/><Relationship Id="rId25" Type="http://schemas.openxmlformats.org/officeDocument/2006/relationships/hyperlink" Target="https://login.consultant.ru/link/?req=doc&amp;base=ROS&amp;n=278177&amp;date=16.08.2019&amp;dst=100052&amp;fld=134" TargetMode="External"/><Relationship Id="rId33" Type="http://schemas.openxmlformats.org/officeDocument/2006/relationships/hyperlink" Target="https://login.consultant.ru/link/?req=doc&amp;base=ROS&amp;n=328422&amp;date=16.08.2019&amp;dst=11919&amp;fld=134" TargetMode="External"/><Relationship Id="rId38" Type="http://schemas.openxmlformats.org/officeDocument/2006/relationships/hyperlink" Target="https://login.consultant.ru/link/?req=doc&amp;base=ROS&amp;n=328422&amp;date=16.08.2019&amp;dst=7710&amp;fld=134" TargetMode="External"/><Relationship Id="rId46" Type="http://schemas.openxmlformats.org/officeDocument/2006/relationships/hyperlink" Target="https://login.consultant.ru/link/?req=doc&amp;base=ROS&amp;n=278177&amp;date=16.08.2019&amp;dst=100094&amp;fld=134" TargetMode="External"/><Relationship Id="rId59" Type="http://schemas.openxmlformats.org/officeDocument/2006/relationships/hyperlink" Target="https://login.consultant.ru/link/?req=doc&amp;base=ROS&amp;n=278177&amp;date=16.08.2019&amp;dst=100131&amp;fld=134" TargetMode="External"/><Relationship Id="rId67" Type="http://schemas.openxmlformats.org/officeDocument/2006/relationships/hyperlink" Target="https://login.consultant.ru/link/?req=doc&amp;base=ROS&amp;n=278177&amp;date=16.08.2019&amp;dst=100138&amp;fld=134" TargetMode="External"/><Relationship Id="rId20" Type="http://schemas.openxmlformats.org/officeDocument/2006/relationships/hyperlink" Target="https://login.consultant.ru/link/?req=doc&amp;base=ROS&amp;n=278177&amp;date=16.08.2019&amp;dst=100039&amp;fld=134" TargetMode="External"/><Relationship Id="rId41" Type="http://schemas.openxmlformats.org/officeDocument/2006/relationships/hyperlink" Target="https://login.consultant.ru/link/?req=doc&amp;base=ROS&amp;n=328422&amp;date=16.08.2019&amp;dst=7732&amp;fld=134" TargetMode="External"/><Relationship Id="rId54" Type="http://schemas.openxmlformats.org/officeDocument/2006/relationships/hyperlink" Target="https://login.consultant.ru/link/?req=doc&amp;base=ROS&amp;n=328422&amp;date=16.08.2019&amp;dst=7709&amp;fld=134" TargetMode="External"/><Relationship Id="rId62" Type="http://schemas.openxmlformats.org/officeDocument/2006/relationships/hyperlink" Target="https://login.consultant.ru/link/?req=doc&amp;base=ROS&amp;n=278177&amp;date=16.08.2019&amp;dst=100131&amp;fld=134" TargetMode="External"/><Relationship Id="rId70" Type="http://schemas.openxmlformats.org/officeDocument/2006/relationships/hyperlink" Target="https://login.consultant.ru/link/?req=doc&amp;base=ROS&amp;n=278177&amp;date=16.08.2019&amp;dst=100134&amp;fld=134" TargetMode="External"/><Relationship Id="rId75" Type="http://schemas.openxmlformats.org/officeDocument/2006/relationships/hyperlink" Target="https://login.consultant.ru/link/?req=doc&amp;base=ROS&amp;n=328422&amp;date=16.08.2019&amp;dst=7746&amp;fld=134" TargetMode="External"/><Relationship Id="rId83" Type="http://schemas.openxmlformats.org/officeDocument/2006/relationships/hyperlink" Target="https://login.consultant.ru/link/?req=doc&amp;base=ROS&amp;n=278177&amp;date=16.08.2019&amp;dst=100174&amp;fld=134" TargetMode="External"/><Relationship Id="rId88" Type="http://schemas.openxmlformats.org/officeDocument/2006/relationships/hyperlink" Target="https://login.consultant.ru/link/?req=doc&amp;base=ROS&amp;n=278177&amp;date=16.08.2019&amp;dst=10071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278177&amp;date=16.08.2019&amp;dst=100024&amp;fld=134" TargetMode="External"/><Relationship Id="rId15" Type="http://schemas.openxmlformats.org/officeDocument/2006/relationships/hyperlink" Target="https://login.consultant.ru/link/?req=doc&amp;base=ROS&amp;n=278177&amp;date=16.08.2019&amp;dst=100032&amp;fld=134" TargetMode="External"/><Relationship Id="rId23" Type="http://schemas.openxmlformats.org/officeDocument/2006/relationships/hyperlink" Target="https://login.consultant.ru/link/?req=doc&amp;base=ROS&amp;n=278177&amp;date=16.08.2019&amp;dst=100048&amp;fld=134" TargetMode="External"/><Relationship Id="rId28" Type="http://schemas.openxmlformats.org/officeDocument/2006/relationships/hyperlink" Target="https://login.consultant.ru/link/?req=doc&amp;base=ROS&amp;n=278177&amp;date=16.08.2019&amp;dst=100078&amp;fld=134" TargetMode="External"/><Relationship Id="rId36" Type="http://schemas.openxmlformats.org/officeDocument/2006/relationships/hyperlink" Target="https://login.consultant.ru/link/?req=doc&amp;base=ROS&amp;n=278177&amp;date=16.08.2019&amp;dst=100093&amp;fld=134" TargetMode="External"/><Relationship Id="rId49" Type="http://schemas.openxmlformats.org/officeDocument/2006/relationships/hyperlink" Target="https://login.consultant.ru/link/?req=doc&amp;base=ROS&amp;n=278177&amp;date=16.08.2019&amp;dst=100095&amp;fld=134" TargetMode="External"/><Relationship Id="rId57" Type="http://schemas.openxmlformats.org/officeDocument/2006/relationships/hyperlink" Target="https://login.consultant.ru/link/?req=doc&amp;base=ROS&amp;n=328422&amp;date=16.08.2019&amp;dst=7732&amp;fld=134" TargetMode="External"/><Relationship Id="rId10" Type="http://schemas.openxmlformats.org/officeDocument/2006/relationships/hyperlink" Target="https://login.consultant.ru/link/?req=doc&amp;base=ROS&amp;n=278177&amp;date=16.08.2019&amp;dst=100027&amp;fld=134" TargetMode="External"/><Relationship Id="rId31" Type="http://schemas.openxmlformats.org/officeDocument/2006/relationships/hyperlink" Target="https://login.consultant.ru/link/?req=doc&amp;base=ROS&amp;n=278177&amp;date=16.08.2019&amp;dst=100083&amp;fld=134" TargetMode="External"/><Relationship Id="rId44" Type="http://schemas.openxmlformats.org/officeDocument/2006/relationships/hyperlink" Target="https://login.consultant.ru/link/?req=doc&amp;base=ROS&amp;n=328422&amp;date=16.08.2019&amp;dst=7746&amp;fld=134" TargetMode="External"/><Relationship Id="rId52" Type="http://schemas.openxmlformats.org/officeDocument/2006/relationships/hyperlink" Target="https://login.consultant.ru/link/?req=doc&amp;base=ROS&amp;n=278177&amp;date=16.08.2019&amp;dst=100096&amp;fld=134" TargetMode="External"/><Relationship Id="rId60" Type="http://schemas.openxmlformats.org/officeDocument/2006/relationships/hyperlink" Target="https://login.consultant.ru/link/?req=doc&amp;base=ROS&amp;n=278177&amp;date=16.08.2019&amp;dst=100134&amp;fld=134" TargetMode="External"/><Relationship Id="rId65" Type="http://schemas.openxmlformats.org/officeDocument/2006/relationships/hyperlink" Target="https://login.consultant.ru/link/?req=doc&amp;base=ROS&amp;n=278177&amp;date=16.08.2019&amp;dst=100136&amp;fld=134" TargetMode="External"/><Relationship Id="rId73" Type="http://schemas.openxmlformats.org/officeDocument/2006/relationships/hyperlink" Target="https://login.consultant.ru/link/?req=doc&amp;base=ROS&amp;n=328422&amp;date=16.08.2019&amp;dst=7744&amp;fld=134" TargetMode="External"/><Relationship Id="rId78" Type="http://schemas.openxmlformats.org/officeDocument/2006/relationships/hyperlink" Target="https://login.consultant.ru/link/?req=doc&amp;base=ROS&amp;n=278177&amp;date=16.08.2019&amp;dst=100169&amp;fld=134" TargetMode="External"/><Relationship Id="rId81" Type="http://schemas.openxmlformats.org/officeDocument/2006/relationships/hyperlink" Target="https://login.consultant.ru/link/?req=doc&amp;base=ROS&amp;n=278177&amp;date=16.08.2019&amp;dst=100172&amp;fld=134" TargetMode="External"/><Relationship Id="rId86" Type="http://schemas.openxmlformats.org/officeDocument/2006/relationships/hyperlink" Target="https://login.consultant.ru/link/?req=doc&amp;base=ROS&amp;n=278177&amp;date=16.08.2019&amp;dst=100172&amp;fld=134" TargetMode="External"/><Relationship Id="rId4" Type="http://schemas.openxmlformats.org/officeDocument/2006/relationships/hyperlink" Target="https://login.consultant.ru/link/?req=doc&amp;base=ROS&amp;n=278177&amp;date=16.08.2019&amp;dst=100024&amp;fld=134" TargetMode="External"/><Relationship Id="rId9" Type="http://schemas.openxmlformats.org/officeDocument/2006/relationships/hyperlink" Target="https://login.consultant.ru/link/?req=doc&amp;base=ROS&amp;n=278177&amp;date=16.08.2019&amp;dst=100025&amp;fld=134" TargetMode="External"/><Relationship Id="rId13" Type="http://schemas.openxmlformats.org/officeDocument/2006/relationships/hyperlink" Target="https://login.consultant.ru/link/?req=doc&amp;base=ROS&amp;n=278177&amp;date=16.08.2019&amp;dst=100030&amp;fld=134" TargetMode="External"/><Relationship Id="rId18" Type="http://schemas.openxmlformats.org/officeDocument/2006/relationships/hyperlink" Target="https://login.consultant.ru/link/?req=doc&amp;base=ROS&amp;n=278177&amp;date=16.08.2019&amp;dst=100038&amp;fld=134" TargetMode="External"/><Relationship Id="rId39" Type="http://schemas.openxmlformats.org/officeDocument/2006/relationships/hyperlink" Target="https://login.consultant.ru/link/?req=doc&amp;base=ROS&amp;n=328422&amp;date=16.08.2019&amp;dst=7718&amp;fld=134" TargetMode="External"/><Relationship Id="rId34" Type="http://schemas.openxmlformats.org/officeDocument/2006/relationships/hyperlink" Target="https://login.consultant.ru/link/?req=doc&amp;base=ROS&amp;n=278177&amp;date=16.08.2019&amp;dst=100086&amp;fld=134" TargetMode="External"/><Relationship Id="rId50" Type="http://schemas.openxmlformats.org/officeDocument/2006/relationships/hyperlink" Target="https://login.consultant.ru/link/?req=doc&amp;base=ROS&amp;n=278177&amp;date=16.08.2019&amp;dst=100096&amp;fld=134" TargetMode="External"/><Relationship Id="rId55" Type="http://schemas.openxmlformats.org/officeDocument/2006/relationships/hyperlink" Target="https://login.consultant.ru/link/?req=doc&amp;base=ROS&amp;n=328422&amp;date=16.08.2019&amp;dst=7710&amp;fld=134" TargetMode="External"/><Relationship Id="rId76" Type="http://schemas.openxmlformats.org/officeDocument/2006/relationships/hyperlink" Target="https://login.consultant.ru/link/?req=doc&amp;base=ROS&amp;n=328422&amp;date=16.08.2019&amp;dst=11903&amp;fld=134" TargetMode="External"/><Relationship Id="rId7" Type="http://schemas.openxmlformats.org/officeDocument/2006/relationships/hyperlink" Target="https://login.consultant.ru/link/?req=doc&amp;base=ROS&amp;n=278177&amp;date=16.08.2019&amp;dst=100024&amp;fld=134" TargetMode="External"/><Relationship Id="rId71" Type="http://schemas.openxmlformats.org/officeDocument/2006/relationships/hyperlink" Target="https://login.consultant.ru/link/?req=doc&amp;base=ROS&amp;n=278177&amp;date=16.08.2019&amp;dst=100167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OS&amp;n=278177&amp;date=16.08.2019&amp;dst=100079&amp;fld=134" TargetMode="External"/><Relationship Id="rId24" Type="http://schemas.openxmlformats.org/officeDocument/2006/relationships/hyperlink" Target="https://login.consultant.ru/link/?req=doc&amp;base=ROS&amp;n=278177&amp;date=16.08.2019&amp;dst=100049&amp;fld=134" TargetMode="External"/><Relationship Id="rId40" Type="http://schemas.openxmlformats.org/officeDocument/2006/relationships/hyperlink" Target="https://login.consultant.ru/link/?req=doc&amp;base=ROS&amp;n=328422&amp;date=16.08.2019&amp;dst=7731&amp;fld=134" TargetMode="External"/><Relationship Id="rId45" Type="http://schemas.openxmlformats.org/officeDocument/2006/relationships/hyperlink" Target="https://login.consultant.ru/link/?req=doc&amp;base=ROS&amp;n=328422&amp;date=16.08.2019&amp;dst=11903&amp;fld=134" TargetMode="External"/><Relationship Id="rId66" Type="http://schemas.openxmlformats.org/officeDocument/2006/relationships/hyperlink" Target="https://login.consultant.ru/link/?req=doc&amp;base=ROS&amp;n=278177&amp;date=16.08.2019&amp;dst=100137&amp;fld=134" TargetMode="External"/><Relationship Id="rId87" Type="http://schemas.openxmlformats.org/officeDocument/2006/relationships/hyperlink" Target="https://login.consultant.ru/link/?req=doc&amp;base=ROS&amp;n=278177&amp;date=16.08.2019&amp;dst=100172&amp;fld=134" TargetMode="External"/><Relationship Id="rId61" Type="http://schemas.openxmlformats.org/officeDocument/2006/relationships/hyperlink" Target="https://login.consultant.ru/link/?req=doc&amp;base=ROS&amp;n=278177&amp;date=16.08.2019&amp;dst=100130&amp;fld=134" TargetMode="External"/><Relationship Id="rId82" Type="http://schemas.openxmlformats.org/officeDocument/2006/relationships/hyperlink" Target="https://login.consultant.ru/link/?req=doc&amp;base=ROS&amp;n=278177&amp;date=16.08.2019&amp;dst=100173&amp;fld=134" TargetMode="External"/><Relationship Id="rId19" Type="http://schemas.openxmlformats.org/officeDocument/2006/relationships/hyperlink" Target="https://login.consultant.ru/link/?req=doc&amp;base=ROS&amp;n=278177&amp;date=16.08.2019&amp;dst=1000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5245</Words>
  <Characters>29898</Characters>
  <Application>Microsoft Office Word</Application>
  <DocSecurity>2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11.07.2017 N ММВ-7-3/544@"Об утверждении формы заявления на получение патента, порядка ее заполнения и формата представления заявления на получение патента в электронной форме"(Зарегистрировано в Минюсте России 15.09.2017 N 48192)</vt:lpstr>
    </vt:vector>
  </TitlesOfParts>
  <Company>КонсультантПлюс Версия 4018.00.50</Company>
  <LinksUpToDate>false</LinksUpToDate>
  <CharactersWithSpaces>35073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11.07.2017 N ММВ-7-3/544@"Об утверждении формы заявления на получение патента, порядка ее заполнения и формата представления заявления на получение патента в электронной форме"(Зарегистрировано в Минюсте России 15.09.2017 N 48192)</dc:title>
  <dc:subject/>
  <dc:creator>RePack by Diakov</dc:creator>
  <cp:keywords/>
  <dc:description/>
  <cp:lastModifiedBy>RePack by Diakov</cp:lastModifiedBy>
  <cp:revision>2</cp:revision>
  <dcterms:created xsi:type="dcterms:W3CDTF">2019-08-16T13:43:00Z</dcterms:created>
  <dcterms:modified xsi:type="dcterms:W3CDTF">2019-08-16T13:43:00Z</dcterms:modified>
</cp:coreProperties>
</file>